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F1440" w:rsidR="00DD259F" w:rsidP="005B7AC9" w:rsidRDefault="00DD259F" w14:paraId="5c2a805" w14:textId="5c2a805">
      <w:pPr>
        <w15:collapsed w:val="false"/>
        <w:rPr>
          <w:rFonts w:cs="Arial"/>
          <w:b w:val="false"/>
        </w:rPr>
      </w:pPr>
      <w:bookmarkStart w:name="_GoBack" w:id="0"/>
      <w:bookmarkEnd w:id="0"/>
      <w:r w:rsidRPr="00BF1440">
        <w:rPr>
          <w:rFonts w:cs="Arial"/>
          <w:b w:val="false"/>
        </w:rPr>
        <w:t>REPUBLIKA HRVATSKA</w:t>
      </w:r>
    </w:p>
    <w:p w:rsidRPr="00BF1440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BF1440">
        <w:rPr>
          <w:rFonts w:cs="Arial"/>
          <w:b w:val="false"/>
        </w:rPr>
        <w:t>TRGOVAČKI SUD U RIJECI</w:t>
      </w:r>
      <w:r w:rsidRPr="00BF1440" w:rsidR="006D1F4A">
        <w:rPr>
          <w:rFonts w:cs="Arial"/>
          <w:b w:val="false"/>
        </w:rPr>
        <w:tab/>
      </w:r>
    </w:p>
    <w:p w:rsidRPr="00BF1440" w:rsidR="00D92A4E" w:rsidP="005B7AC9" w:rsidRDefault="00DD259F">
      <w:pPr>
        <w:rPr>
          <w:rFonts w:cs="Arial"/>
          <w:b w:val="false"/>
        </w:rPr>
      </w:pPr>
      <w:r w:rsidRPr="00BF1440">
        <w:rPr>
          <w:rFonts w:cs="Arial"/>
          <w:b w:val="false"/>
        </w:rPr>
        <w:t>ZADARSKA 1 i 3</w:t>
      </w:r>
    </w:p>
    <w:p w:rsidRPr="00BF1440" w:rsidR="00011BC6" w:rsidP="005B7AC9" w:rsidRDefault="00011BC6">
      <w:pPr>
        <w:rPr>
          <w:rFonts w:cs="Arial"/>
          <w:b w:val="false"/>
        </w:rPr>
      </w:pPr>
    </w:p>
    <w:p w:rsidRPr="00BF1440" w:rsidR="00613796" w:rsidP="00CC3B7B" w:rsidRDefault="00613796">
      <w:pPr>
        <w:jc w:val="center"/>
        <w:rPr>
          <w:rFonts w:cs="Arial"/>
          <w:b w:val="false"/>
          <w:bCs/>
        </w:rPr>
      </w:pPr>
      <w:r w:rsidRPr="00BF1440">
        <w:rPr>
          <w:rFonts w:cs="Arial"/>
          <w:b w:val="false"/>
          <w:bCs/>
        </w:rPr>
        <w:t>Z A P I S N I K</w:t>
      </w:r>
    </w:p>
    <w:p w:rsidRPr="00BF1440" w:rsidR="00ED472B" w:rsidP="00D92A4E" w:rsidRDefault="00405860">
      <w:pPr>
        <w:jc w:val="center"/>
        <w:rPr>
          <w:rFonts w:cs="Arial"/>
          <w:b w:val="false"/>
          <w:bCs/>
        </w:rPr>
      </w:pPr>
      <w:r w:rsidRPr="00BF1440">
        <w:rPr>
          <w:rFonts w:cs="Arial"/>
          <w:b w:val="false"/>
          <w:bCs/>
        </w:rPr>
        <w:t>o</w:t>
      </w:r>
      <w:r w:rsidRPr="00BF1440" w:rsidR="00560DA5">
        <w:rPr>
          <w:rFonts w:cs="Arial"/>
          <w:b w:val="false"/>
          <w:bCs/>
        </w:rPr>
        <w:t>d</w:t>
      </w:r>
      <w:r w:rsidRPr="00BF1440" w:rsidR="001C161A">
        <w:rPr>
          <w:rFonts w:cs="Arial"/>
          <w:b w:val="false"/>
          <w:bCs/>
        </w:rPr>
        <w:t xml:space="preserve"> </w:t>
      </w:r>
      <w:r w:rsidRPr="00BF1440" w:rsidR="00BF1440">
        <w:rPr>
          <w:rFonts w:cs="Arial"/>
          <w:b w:val="false"/>
          <w:bCs/>
        </w:rPr>
        <w:t>2</w:t>
      </w:r>
      <w:r w:rsidR="00F40DF8">
        <w:rPr>
          <w:rFonts w:cs="Arial"/>
          <w:b w:val="false"/>
          <w:bCs/>
        </w:rPr>
        <w:t>5</w:t>
      </w:r>
      <w:r w:rsidRPr="00BF1440" w:rsidR="00907EB8">
        <w:rPr>
          <w:rFonts w:cs="Arial"/>
          <w:b w:val="false"/>
          <w:bCs/>
        </w:rPr>
        <w:t>. lipnja</w:t>
      </w:r>
      <w:r w:rsidRPr="00BF1440" w:rsidR="00D97AFE">
        <w:rPr>
          <w:rFonts w:cs="Arial"/>
          <w:b w:val="false"/>
          <w:bCs/>
        </w:rPr>
        <w:t xml:space="preserve"> 2024</w:t>
      </w:r>
      <w:r w:rsidRPr="00BF1440" w:rsidR="00617E22">
        <w:rPr>
          <w:rFonts w:cs="Arial"/>
          <w:b w:val="false"/>
          <w:bCs/>
        </w:rPr>
        <w:t>.</w:t>
      </w:r>
      <w:r w:rsidRPr="00BF1440" w:rsidR="00B82A55">
        <w:rPr>
          <w:rFonts w:cs="Arial"/>
          <w:b w:val="false"/>
          <w:bCs/>
        </w:rPr>
        <w:t xml:space="preserve"> </w:t>
      </w:r>
    </w:p>
    <w:p w:rsidRPr="00BF1440" w:rsidR="0071047A" w:rsidP="00FF0648" w:rsidRDefault="00A24FE2">
      <w:pPr>
        <w:jc w:val="both"/>
        <w:rPr>
          <w:rFonts w:cs="Arial"/>
          <w:b w:val="false"/>
        </w:rPr>
      </w:pPr>
      <w:r w:rsidRPr="00BF1440">
        <w:rPr>
          <w:rFonts w:cs="Arial"/>
          <w:b w:val="false"/>
        </w:rPr>
        <w:t xml:space="preserve">u prethodnom postupku </w:t>
      </w:r>
      <w:r w:rsidRPr="00BF1440" w:rsidR="005F1715">
        <w:rPr>
          <w:rFonts w:cs="Arial"/>
          <w:b w:val="false"/>
        </w:rPr>
        <w:t xml:space="preserve">radi </w:t>
      </w:r>
      <w:r w:rsidRPr="00BF1440" w:rsidR="00B468D0">
        <w:rPr>
          <w:rFonts w:cs="Arial"/>
          <w:b w:val="false"/>
        </w:rPr>
        <w:t>rasprave o</w:t>
      </w:r>
      <w:r w:rsidRPr="00BF1440" w:rsidR="00727FC2">
        <w:rPr>
          <w:rFonts w:cs="Arial"/>
          <w:b w:val="false"/>
        </w:rPr>
        <w:t xml:space="preserve"> </w:t>
      </w:r>
      <w:r w:rsidRPr="00BF1440" w:rsidR="00E279D6">
        <w:rPr>
          <w:rFonts w:cs="Arial"/>
          <w:b w:val="false"/>
        </w:rPr>
        <w:t>pretpostavk</w:t>
      </w:r>
      <w:r w:rsidRPr="00BF1440" w:rsidR="00B468D0">
        <w:rPr>
          <w:rFonts w:cs="Arial"/>
          <w:b w:val="false"/>
        </w:rPr>
        <w:t>ama</w:t>
      </w:r>
      <w:r w:rsidRPr="00BF1440" w:rsidR="00E279D6">
        <w:rPr>
          <w:rFonts w:cs="Arial"/>
          <w:b w:val="false"/>
        </w:rPr>
        <w:t xml:space="preserve"> </w:t>
      </w:r>
      <w:r w:rsidRPr="00BF1440" w:rsidR="006F49A9">
        <w:rPr>
          <w:rFonts w:cs="Arial"/>
          <w:b w:val="false"/>
        </w:rPr>
        <w:t xml:space="preserve">za otvaranje </w:t>
      </w:r>
      <w:r w:rsidRPr="00BF1440" w:rsidR="00560DA5">
        <w:rPr>
          <w:rFonts w:cs="Arial"/>
          <w:b w:val="false"/>
        </w:rPr>
        <w:t xml:space="preserve">stečajnog </w:t>
      </w:r>
      <w:r w:rsidRPr="00BF1440" w:rsidR="00613796">
        <w:rPr>
          <w:rFonts w:cs="Arial"/>
          <w:b w:val="false"/>
        </w:rPr>
        <w:t xml:space="preserve">postupka nad </w:t>
      </w:r>
      <w:r w:rsidRPr="00BF1440" w:rsidR="00DE1769">
        <w:rPr>
          <w:rFonts w:cs="Arial"/>
          <w:b w:val="false"/>
        </w:rPr>
        <w:t>dužnik</w:t>
      </w:r>
      <w:r w:rsidRPr="00BF1440" w:rsidR="006C6198">
        <w:rPr>
          <w:rFonts w:cs="Arial"/>
          <w:b w:val="false"/>
        </w:rPr>
        <w:t>om</w:t>
      </w:r>
      <w:r w:rsidRPr="00BF1440" w:rsidR="00FF0648">
        <w:rPr>
          <w:rFonts w:cs="Arial"/>
          <w:b w:val="false"/>
        </w:rPr>
        <w:t xml:space="preserve"> </w:t>
      </w:r>
      <w:r w:rsidRPr="00BF1440" w:rsidR="00BF1440">
        <w:rPr>
          <w:rFonts w:cs="Arial"/>
          <w:b w:val="false"/>
        </w:rPr>
        <w:t>LAURAKAP društvo s ograničenom odgovornošću za trgovinu i ugostiteljstvo, Opatija, Maršala Tita 90/3</w:t>
      </w:r>
      <w:r w:rsidRPr="00BF1440" w:rsidR="005F031D">
        <w:rPr>
          <w:rFonts w:cs="Arial"/>
          <w:b w:val="false"/>
        </w:rPr>
        <w:t>.</w:t>
      </w:r>
    </w:p>
    <w:p w:rsidRPr="00BF1440" w:rsidR="00AE067B" w:rsidP="005B7AC9" w:rsidRDefault="00AE067B">
      <w:pPr>
        <w:jc w:val="both"/>
        <w:rPr>
          <w:rFonts w:cs="Arial"/>
          <w:b w:val="false"/>
        </w:rPr>
      </w:pPr>
    </w:p>
    <w:p w:rsidRPr="00BF1440" w:rsidR="00011BC6" w:rsidP="005B7AC9" w:rsidRDefault="00011BC6">
      <w:pPr>
        <w:jc w:val="both"/>
        <w:rPr>
          <w:rFonts w:cs="Arial"/>
          <w:b w:val="false"/>
        </w:rPr>
      </w:pPr>
    </w:p>
    <w:p w:rsidRPr="00BF1440" w:rsidR="00613796" w:rsidP="005B7AC9" w:rsidRDefault="00613796">
      <w:pPr>
        <w:jc w:val="both"/>
        <w:rPr>
          <w:rFonts w:cs="Arial"/>
          <w:b w:val="false"/>
        </w:rPr>
      </w:pPr>
      <w:r w:rsidRPr="00BF1440">
        <w:rPr>
          <w:rFonts w:cs="Arial"/>
          <w:b w:val="false"/>
        </w:rPr>
        <w:t>OD SUDA PRISUTNI:</w:t>
      </w:r>
    </w:p>
    <w:p w:rsidRPr="00BF1440" w:rsidR="00613796" w:rsidP="005B7AC9" w:rsidRDefault="00D7080F">
      <w:pPr>
        <w:jc w:val="both"/>
        <w:rPr>
          <w:rFonts w:cs="Arial"/>
          <w:b w:val="false"/>
        </w:rPr>
      </w:pPr>
      <w:r w:rsidRPr="00BF1440">
        <w:rPr>
          <w:rFonts w:cs="Arial"/>
          <w:b w:val="false"/>
        </w:rPr>
        <w:t>Daniela Korlević, sutkinja</w:t>
      </w:r>
    </w:p>
    <w:p w:rsidR="00337EB9" w:rsidP="001B269D" w:rsidRDefault="00907EB8">
      <w:pPr>
        <w:jc w:val="both"/>
        <w:rPr>
          <w:rFonts w:cs="Arial"/>
          <w:b w:val="false"/>
        </w:rPr>
      </w:pPr>
      <w:r w:rsidRPr="00BF1440">
        <w:rPr>
          <w:rFonts w:cs="Arial"/>
          <w:b w:val="false"/>
        </w:rPr>
        <w:t>Dajana Jurković</w:t>
      </w:r>
      <w:r w:rsidRPr="00BF1440" w:rsidR="00613796">
        <w:rPr>
          <w:rFonts w:cs="Arial"/>
          <w:b w:val="false"/>
        </w:rPr>
        <w:t>, zapisničar</w:t>
      </w:r>
    </w:p>
    <w:p w:rsidRPr="00BF1440" w:rsidR="00546FFF" w:rsidP="001B269D" w:rsidRDefault="00546FFF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Damir Furdek, privremeni stečajni upravitelj</w:t>
      </w:r>
    </w:p>
    <w:p w:rsidRPr="00BF1440" w:rsidR="00214E49" w:rsidP="001B269D" w:rsidRDefault="00214E49">
      <w:pPr>
        <w:jc w:val="both"/>
        <w:rPr>
          <w:rFonts w:cs="Arial"/>
          <w:b w:val="false"/>
          <w:color w:val="FF0000"/>
        </w:rPr>
      </w:pPr>
    </w:p>
    <w:p w:rsidRPr="00BF1440" w:rsidR="00AE067B" w:rsidP="0071047A" w:rsidRDefault="00AE067B">
      <w:pPr>
        <w:rPr>
          <w:rFonts w:cs="Arial"/>
          <w:b w:val="false"/>
        </w:rPr>
      </w:pPr>
    </w:p>
    <w:p w:rsidRPr="00BF1440" w:rsidR="00D92A4E" w:rsidP="00545835" w:rsidRDefault="009168D8">
      <w:pPr>
        <w:jc w:val="center"/>
        <w:rPr>
          <w:rFonts w:cs="Arial"/>
          <w:b w:val="false"/>
        </w:rPr>
      </w:pPr>
      <w:r w:rsidRPr="00BF1440">
        <w:rPr>
          <w:rFonts w:cs="Arial"/>
          <w:b w:val="false"/>
        </w:rPr>
        <w:t>Početak u</w:t>
      </w:r>
      <w:r w:rsidRPr="00BF1440" w:rsidR="00CF16F2">
        <w:rPr>
          <w:rFonts w:cs="Arial"/>
          <w:b w:val="false"/>
        </w:rPr>
        <w:t xml:space="preserve"> </w:t>
      </w:r>
      <w:r w:rsidRPr="00BF1440" w:rsidR="00907EB8">
        <w:rPr>
          <w:rFonts w:cs="Arial"/>
          <w:b w:val="false"/>
        </w:rPr>
        <w:t>09</w:t>
      </w:r>
      <w:r w:rsidRPr="00BF1440" w:rsidR="00613796">
        <w:rPr>
          <w:rFonts w:cs="Arial"/>
          <w:b w:val="false"/>
        </w:rPr>
        <w:t>:</w:t>
      </w:r>
      <w:r w:rsidRPr="00BF1440" w:rsidR="00BF1440">
        <w:rPr>
          <w:rFonts w:cs="Arial"/>
          <w:b w:val="false"/>
        </w:rPr>
        <w:t>45</w:t>
      </w:r>
      <w:r w:rsidRPr="00BF1440" w:rsidR="00613796">
        <w:rPr>
          <w:rFonts w:cs="Arial"/>
          <w:b w:val="false"/>
        </w:rPr>
        <w:t xml:space="preserve"> sati</w:t>
      </w:r>
    </w:p>
    <w:p w:rsidRPr="00BF1440" w:rsidR="002535CE" w:rsidP="005B7AC9" w:rsidRDefault="002535CE">
      <w:pPr>
        <w:jc w:val="both"/>
        <w:rPr>
          <w:rFonts w:cs="Arial"/>
          <w:b w:val="false"/>
        </w:rPr>
      </w:pPr>
    </w:p>
    <w:p w:rsidRPr="00BF1440" w:rsidR="00011BC6" w:rsidP="005B7AC9" w:rsidRDefault="00011BC6">
      <w:pPr>
        <w:jc w:val="both"/>
        <w:rPr>
          <w:rFonts w:cs="Arial"/>
          <w:b w:val="false"/>
        </w:rPr>
      </w:pPr>
    </w:p>
    <w:p w:rsidRPr="00BF1440" w:rsidR="00BA4D2C" w:rsidP="00BA4D2C" w:rsidRDefault="00BA4D2C">
      <w:pPr>
        <w:jc w:val="both"/>
        <w:rPr>
          <w:rFonts w:cs="Arial"/>
          <w:b w:val="false"/>
        </w:rPr>
      </w:pPr>
      <w:r w:rsidRPr="00BF1440">
        <w:rPr>
          <w:rFonts w:cs="Arial"/>
          <w:b w:val="false"/>
        </w:rPr>
        <w:t>Utvrđuje se da su na današnje ročište pristupili:</w:t>
      </w:r>
    </w:p>
    <w:p w:rsidRPr="00BF1440" w:rsidR="00BA4D2C" w:rsidP="00BA4D2C" w:rsidRDefault="00BA4D2C">
      <w:pPr>
        <w:jc w:val="both"/>
        <w:rPr>
          <w:rFonts w:cs="Arial"/>
          <w:b w:val="false"/>
        </w:rPr>
      </w:pPr>
      <w:r w:rsidRPr="00BF1440">
        <w:rPr>
          <w:rFonts w:cs="Arial"/>
          <w:b w:val="false"/>
        </w:rPr>
        <w:t xml:space="preserve">Za predlagatelja: </w:t>
      </w:r>
      <w:r w:rsidRPr="00BF1440" w:rsidR="008D6F40">
        <w:rPr>
          <w:rFonts w:cs="Arial"/>
          <w:b w:val="false"/>
        </w:rPr>
        <w:t xml:space="preserve">nitko, dostava poziva uredno iskazana  </w:t>
      </w:r>
      <w:r w:rsidRPr="00BF1440">
        <w:rPr>
          <w:rFonts w:cs="Arial"/>
          <w:b w:val="false"/>
        </w:rPr>
        <w:t xml:space="preserve">  </w:t>
      </w:r>
    </w:p>
    <w:p w:rsidRPr="00BF1440" w:rsidR="00BA4D2C" w:rsidP="00BA4D2C" w:rsidRDefault="00BA4D2C">
      <w:pPr>
        <w:jc w:val="both"/>
        <w:rPr>
          <w:rFonts w:cs="Arial"/>
          <w:b w:val="false"/>
        </w:rPr>
      </w:pPr>
      <w:r w:rsidRPr="00BF1440">
        <w:rPr>
          <w:rFonts w:cs="Arial"/>
          <w:b w:val="false"/>
        </w:rPr>
        <w:t xml:space="preserve">Za dužnika: </w:t>
      </w:r>
      <w:r w:rsidR="00C72455">
        <w:rPr>
          <w:rFonts w:cs="Arial"/>
          <w:b w:val="false"/>
        </w:rPr>
        <w:t>Marin Kapov, zastupnik dužnika po zakonu uz opun. Petru Legović, odvj. u Rijeci</w:t>
      </w:r>
      <w:r w:rsidRPr="00BF1440" w:rsidR="00CB3D6A">
        <w:rPr>
          <w:rFonts w:cs="Arial"/>
          <w:b w:val="false"/>
        </w:rPr>
        <w:t xml:space="preserve">  </w:t>
      </w:r>
    </w:p>
    <w:p w:rsidRPr="00BF1440" w:rsidR="002535CE" w:rsidP="00BA4D2C" w:rsidRDefault="00BA4D2C">
      <w:pPr>
        <w:jc w:val="both"/>
        <w:rPr>
          <w:rFonts w:cs="Arial"/>
          <w:b w:val="false"/>
        </w:rPr>
      </w:pPr>
      <w:r w:rsidRPr="00BF1440">
        <w:rPr>
          <w:rFonts w:cs="Arial"/>
          <w:b w:val="false"/>
        </w:rPr>
        <w:t xml:space="preserve">Za FINA: nitko, dostava poziva uredno iskazana  </w:t>
      </w:r>
    </w:p>
    <w:p w:rsidRPr="00BF1440" w:rsidR="00FD73F7" w:rsidP="00BA4D2C" w:rsidRDefault="00FD73F7">
      <w:pPr>
        <w:jc w:val="both"/>
        <w:rPr>
          <w:rFonts w:cs="Arial"/>
          <w:b w:val="false"/>
          <w:bCs/>
        </w:rPr>
      </w:pPr>
    </w:p>
    <w:p w:rsidRPr="00BF1440" w:rsidR="0003155A" w:rsidP="00222484" w:rsidRDefault="008D6F40">
      <w:pPr>
        <w:ind w:firstLine="720"/>
        <w:jc w:val="both"/>
        <w:rPr>
          <w:rFonts w:cs="Arial"/>
          <w:b w:val="false"/>
          <w:bCs/>
        </w:rPr>
      </w:pPr>
      <w:r w:rsidRPr="00BF1440">
        <w:rPr>
          <w:rFonts w:cs="Arial"/>
          <w:b w:val="false"/>
          <w:bCs/>
        </w:rPr>
        <w:t>Utvrđuje se da spisu pril</w:t>
      </w:r>
      <w:r w:rsidRPr="00BF1440" w:rsidR="00BF1440">
        <w:rPr>
          <w:rFonts w:cs="Arial"/>
          <w:b w:val="false"/>
          <w:bCs/>
        </w:rPr>
        <w:t>eži podnesak predlagatelja od 10</w:t>
      </w:r>
      <w:r w:rsidRPr="00BF1440">
        <w:rPr>
          <w:rFonts w:cs="Arial"/>
          <w:b w:val="false"/>
          <w:bCs/>
        </w:rPr>
        <w:t xml:space="preserve">. lipnja 2024. prema kojem dužnik na dan </w:t>
      </w:r>
      <w:r w:rsidRPr="00BF1440" w:rsidR="00BF1440">
        <w:rPr>
          <w:rFonts w:cs="Arial"/>
          <w:b w:val="false"/>
          <w:bCs/>
        </w:rPr>
        <w:t>10</w:t>
      </w:r>
      <w:r w:rsidRPr="00BF1440">
        <w:rPr>
          <w:rFonts w:cs="Arial"/>
          <w:b w:val="false"/>
          <w:bCs/>
        </w:rPr>
        <w:t>. lipnja 2024. u Očevidniku redoslijeda osnova za plaćanje ima evidentirane neizvršene osnove za plaćanje u neprekinutom razdoblju od 1</w:t>
      </w:r>
      <w:r w:rsidRPr="00BF1440" w:rsidR="00BF1440">
        <w:rPr>
          <w:rFonts w:cs="Arial"/>
          <w:b w:val="false"/>
          <w:bCs/>
        </w:rPr>
        <w:t>51</w:t>
      </w:r>
      <w:r w:rsidRPr="00BF1440">
        <w:rPr>
          <w:rFonts w:cs="Arial"/>
          <w:b w:val="false"/>
          <w:bCs/>
        </w:rPr>
        <w:t xml:space="preserve"> dan u ukupnom iznosu od </w:t>
      </w:r>
      <w:r w:rsidRPr="00BF1440" w:rsidR="00BF1440">
        <w:rPr>
          <w:rFonts w:cs="Arial"/>
          <w:b w:val="false"/>
          <w:bCs/>
        </w:rPr>
        <w:t xml:space="preserve">40.661,83 </w:t>
      </w:r>
      <w:r w:rsidRPr="00BF1440">
        <w:rPr>
          <w:rFonts w:cs="Arial"/>
          <w:b w:val="false"/>
          <w:bCs/>
        </w:rPr>
        <w:t>EUR.</w:t>
      </w:r>
    </w:p>
    <w:p w:rsidRPr="00BF1440" w:rsidR="00B0469B" w:rsidP="00222484" w:rsidRDefault="00B0469B">
      <w:pPr>
        <w:ind w:firstLine="720"/>
        <w:jc w:val="both"/>
        <w:rPr>
          <w:rFonts w:cs="Arial"/>
          <w:b w:val="false"/>
          <w:bCs/>
        </w:rPr>
      </w:pPr>
    </w:p>
    <w:p w:rsidRPr="00BF1440" w:rsidR="0003155A" w:rsidP="00222484" w:rsidRDefault="00907EB8">
      <w:pPr>
        <w:ind w:firstLine="720"/>
        <w:jc w:val="both"/>
        <w:rPr>
          <w:rFonts w:cs="Arial"/>
          <w:b w:val="false"/>
          <w:bCs/>
        </w:rPr>
      </w:pPr>
      <w:r w:rsidRPr="00BF1440">
        <w:rPr>
          <w:rFonts w:cs="Arial"/>
          <w:b w:val="false"/>
          <w:bCs/>
        </w:rPr>
        <w:t>Utvrđuje se da je privremeni stečajni upravi</w:t>
      </w:r>
      <w:r w:rsidRPr="00BF1440" w:rsidR="00BF1440">
        <w:rPr>
          <w:rFonts w:cs="Arial"/>
          <w:b w:val="false"/>
          <w:bCs/>
        </w:rPr>
        <w:t>telj po nalogu suda 24</w:t>
      </w:r>
      <w:r w:rsidRPr="00BF1440">
        <w:rPr>
          <w:rFonts w:cs="Arial"/>
          <w:b w:val="false"/>
          <w:bCs/>
        </w:rPr>
        <w:t xml:space="preserve">. lipnja 2024. podnio pisano izvješće u kojem je iznio svoje mišljenje o gospodarsko – financijskom stanju dužnika, o tome postoji li razlog za otvaranje stečajnog postupka i mogu li se imovinom dužnika namiriti troškovi postupka. Izvješće privremenog stečajnog upravitelja je objavljeno na mrežnoj stranici e – Oglasnoj ploči sudova </w:t>
      </w:r>
      <w:r w:rsidRPr="00BF1440" w:rsidR="00BF1440">
        <w:rPr>
          <w:rFonts w:cs="Arial"/>
          <w:b w:val="false"/>
          <w:bCs/>
        </w:rPr>
        <w:t>24</w:t>
      </w:r>
      <w:r w:rsidRPr="00BF1440">
        <w:rPr>
          <w:rFonts w:cs="Arial"/>
          <w:b w:val="false"/>
          <w:bCs/>
        </w:rPr>
        <w:t>. lipnja 2024.</w:t>
      </w:r>
    </w:p>
    <w:p w:rsidRPr="00BF1440" w:rsidR="00907EB8" w:rsidP="00222484" w:rsidRDefault="00907EB8">
      <w:pPr>
        <w:ind w:firstLine="720"/>
        <w:jc w:val="both"/>
        <w:rPr>
          <w:rFonts w:cs="Arial"/>
          <w:b w:val="false"/>
          <w:bCs/>
        </w:rPr>
      </w:pPr>
    </w:p>
    <w:p w:rsidRPr="008F18A0" w:rsidR="00BF1440" w:rsidP="008F18A0" w:rsidRDefault="00A2673C">
      <w:pPr>
        <w:ind w:firstLine="720"/>
        <w:jc w:val="both"/>
        <w:rPr>
          <w:rFonts w:cs="Arial"/>
          <w:b w:val="false"/>
          <w:bCs/>
        </w:rPr>
      </w:pPr>
      <w:r w:rsidRPr="00BF1440">
        <w:rPr>
          <w:rFonts w:cs="Arial"/>
          <w:b w:val="false"/>
          <w:bCs/>
        </w:rPr>
        <w:t>Privremeni stečajni upravitelj u prethodnom postupku utvrdio je slijedeće:</w:t>
      </w:r>
    </w:p>
    <w:p w:rsidRPr="00BF1440" w:rsidR="00BF1440" w:rsidP="00FD4D40" w:rsidRDefault="00BF1440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 w:rsidRPr="00BF1440">
        <w:rPr>
          <w:rFonts w:cs="Arial"/>
          <w:b w:val="false"/>
          <w:color w:val="000000"/>
          <w:lang w:eastAsia="hr-HR"/>
        </w:rPr>
        <w:t>Analizirajući podatke za višegodišnje razdoblje poslovanja dužnika, od 2020. do 2023. dužnik u svakoj godini ostvaruje pozitivan rezultata poslovanja, odnosno dobit po stopi 6 do 20% (dobit u odnosu na rashode), pa je tako i u posljednjoj 2023. godini ostvarena dobit nešto manja od 6.000,00</w:t>
      </w:r>
      <w:r w:rsidR="00FD4D40">
        <w:rPr>
          <w:rFonts w:cs="Arial"/>
          <w:b w:val="false"/>
          <w:color w:val="000000"/>
          <w:lang w:eastAsia="hr-HR"/>
        </w:rPr>
        <w:t xml:space="preserve"> </w:t>
      </w:r>
      <w:r>
        <w:rPr>
          <w:rFonts w:cs="Arial"/>
          <w:b w:val="false"/>
          <w:color w:val="000000"/>
          <w:lang w:eastAsia="hr-HR"/>
        </w:rPr>
        <w:t>EUR</w:t>
      </w:r>
      <w:r w:rsidRPr="00BF1440">
        <w:rPr>
          <w:rFonts w:cs="Arial"/>
          <w:b w:val="false"/>
          <w:color w:val="000000"/>
          <w:lang w:eastAsia="hr-HR"/>
        </w:rPr>
        <w:t>. Također je u promatranom višegodišnjom razdoblju zamjetan i kontinuirani rast poslovanja, od 34.000</w:t>
      </w:r>
      <w:r w:rsidR="00E33446">
        <w:rPr>
          <w:rFonts w:cs="Arial"/>
          <w:b w:val="false"/>
          <w:color w:val="000000"/>
          <w:lang w:eastAsia="hr-HR"/>
        </w:rPr>
        <w:t xml:space="preserve"> </w:t>
      </w:r>
      <w:r>
        <w:rPr>
          <w:rFonts w:cs="Arial"/>
          <w:b w:val="false"/>
          <w:color w:val="000000"/>
          <w:lang w:eastAsia="hr-HR"/>
        </w:rPr>
        <w:t>EUR</w:t>
      </w:r>
      <w:r w:rsidRPr="00BF1440">
        <w:rPr>
          <w:rFonts w:cs="Arial"/>
          <w:b w:val="false"/>
          <w:color w:val="000000"/>
          <w:lang w:eastAsia="hr-HR"/>
        </w:rPr>
        <w:t xml:space="preserve"> ukupnih prihoda u 2020. do 113.000</w:t>
      </w:r>
      <w:r w:rsidR="00E33446">
        <w:rPr>
          <w:rFonts w:cs="Arial"/>
          <w:b w:val="false"/>
          <w:color w:val="000000"/>
          <w:lang w:eastAsia="hr-HR"/>
        </w:rPr>
        <w:t xml:space="preserve"> </w:t>
      </w:r>
      <w:r>
        <w:rPr>
          <w:rFonts w:cs="Arial"/>
          <w:b w:val="false"/>
          <w:color w:val="000000"/>
          <w:lang w:eastAsia="hr-HR"/>
        </w:rPr>
        <w:t>EUR</w:t>
      </w:r>
      <w:r w:rsidRPr="00BF1440">
        <w:rPr>
          <w:rFonts w:cs="Arial"/>
          <w:b w:val="false"/>
          <w:color w:val="000000"/>
          <w:lang w:eastAsia="hr-HR"/>
        </w:rPr>
        <w:t xml:space="preserve"> u 2023.</w:t>
      </w:r>
    </w:p>
    <w:p w:rsidR="00E33446" w:rsidP="00BF1440" w:rsidRDefault="00E33446">
      <w:pPr>
        <w:autoSpaceDE w:val="false"/>
        <w:autoSpaceDN w:val="false"/>
        <w:adjustRightInd w:val="false"/>
        <w:jc w:val="both"/>
        <w:rPr>
          <w:rFonts w:cs="Arial"/>
          <w:b w:val="false"/>
          <w:bCs/>
          <w:color w:val="000000"/>
          <w:lang w:eastAsia="hr-HR"/>
        </w:rPr>
      </w:pPr>
    </w:p>
    <w:p w:rsidR="00FD4D40" w:rsidP="00D03057" w:rsidRDefault="00FD4D40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>Prema</w:t>
      </w:r>
      <w:r w:rsidRPr="00BF1440" w:rsidR="00BF1440">
        <w:rPr>
          <w:rFonts w:cs="Arial"/>
          <w:b w:val="false"/>
          <w:color w:val="000000"/>
          <w:lang w:eastAsia="hr-HR"/>
        </w:rPr>
        <w:t xml:space="preserve"> bilanci</w:t>
      </w:r>
      <w:r>
        <w:rPr>
          <w:rFonts w:cs="Arial"/>
          <w:b w:val="false"/>
          <w:color w:val="000000"/>
          <w:lang w:eastAsia="hr-HR"/>
        </w:rPr>
        <w:t xml:space="preserve"> na dan 31. prosinca 2023.</w:t>
      </w:r>
      <w:r w:rsidRPr="00BF1440" w:rsidR="00BF1440">
        <w:rPr>
          <w:rFonts w:cs="Arial"/>
          <w:b w:val="false"/>
          <w:color w:val="000000"/>
          <w:lang w:eastAsia="hr-HR"/>
        </w:rPr>
        <w:t xml:space="preserve"> dužnik nije vlasni</w:t>
      </w:r>
      <w:r w:rsidR="00E33446">
        <w:rPr>
          <w:rFonts w:cs="Arial"/>
          <w:b w:val="false"/>
          <w:color w:val="000000"/>
          <w:lang w:eastAsia="hr-HR"/>
        </w:rPr>
        <w:t>k</w:t>
      </w:r>
      <w:r w:rsidRPr="00BF1440" w:rsidR="00BF1440">
        <w:rPr>
          <w:rFonts w:cs="Arial"/>
          <w:b w:val="false"/>
          <w:color w:val="000000"/>
          <w:lang w:eastAsia="hr-HR"/>
        </w:rPr>
        <w:t xml:space="preserve"> nekretnina, </w:t>
      </w:r>
      <w:r>
        <w:rPr>
          <w:rFonts w:cs="Arial"/>
          <w:b w:val="false"/>
          <w:color w:val="000000"/>
          <w:lang w:eastAsia="hr-HR"/>
        </w:rPr>
        <w:t xml:space="preserve">što </w:t>
      </w:r>
      <w:r w:rsidRPr="00BF1440" w:rsidR="00BF1440">
        <w:rPr>
          <w:rFonts w:cs="Arial"/>
          <w:b w:val="false"/>
          <w:color w:val="000000"/>
          <w:lang w:eastAsia="hr-HR"/>
        </w:rPr>
        <w:t xml:space="preserve">je potvrdio i sam dužnik i njegovo knjigovodstvo. </w:t>
      </w:r>
    </w:p>
    <w:p w:rsidRPr="00BF1440" w:rsidR="00BF1440" w:rsidP="00E33446" w:rsidRDefault="00BF1440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 w:rsidRPr="00BF1440">
        <w:rPr>
          <w:rFonts w:cs="Arial"/>
          <w:b w:val="false"/>
          <w:color w:val="000000"/>
          <w:lang w:eastAsia="hr-HR"/>
        </w:rPr>
        <w:lastRenderedPageBreak/>
        <w:t>Iz uvjerenja Stanice za tehnički pregled vozila od 21.</w:t>
      </w:r>
      <w:r w:rsidR="00E33446">
        <w:rPr>
          <w:rFonts w:cs="Arial"/>
          <w:b w:val="false"/>
          <w:color w:val="000000"/>
          <w:lang w:eastAsia="hr-HR"/>
        </w:rPr>
        <w:t xml:space="preserve"> lipnja </w:t>
      </w:r>
      <w:r w:rsidRPr="00BF1440">
        <w:rPr>
          <w:rFonts w:cs="Arial"/>
          <w:b w:val="false"/>
          <w:color w:val="000000"/>
          <w:lang w:eastAsia="hr-HR"/>
        </w:rPr>
        <w:t xml:space="preserve">2024. proizlazi da dužnik nije evidentiran kao vlasnik motornih vozila. </w:t>
      </w:r>
    </w:p>
    <w:p w:rsidR="00E33446" w:rsidP="00BF1440" w:rsidRDefault="00E33446">
      <w:pPr>
        <w:autoSpaceDE w:val="false"/>
        <w:autoSpaceDN w:val="false"/>
        <w:adjustRightInd w:val="false"/>
        <w:jc w:val="both"/>
        <w:rPr>
          <w:rFonts w:cs="Arial"/>
          <w:b w:val="false"/>
          <w:bCs/>
          <w:color w:val="000000"/>
          <w:lang w:eastAsia="hr-HR"/>
        </w:rPr>
      </w:pPr>
    </w:p>
    <w:p w:rsidRPr="00BF1440" w:rsidR="00BF1440" w:rsidP="00E33446" w:rsidRDefault="00BF1440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 w:rsidRPr="00BF1440">
        <w:rPr>
          <w:rFonts w:cs="Arial"/>
          <w:b w:val="false"/>
          <w:color w:val="000000"/>
          <w:lang w:eastAsia="hr-HR"/>
        </w:rPr>
        <w:t>Iz bilance za 2023. godi</w:t>
      </w:r>
      <w:r w:rsidR="00FD4D40">
        <w:rPr>
          <w:rFonts w:cs="Arial"/>
          <w:b w:val="false"/>
          <w:color w:val="000000"/>
          <w:lang w:eastAsia="hr-HR"/>
        </w:rPr>
        <w:t>nu, službeno zaprimljenoj u Financijskoj agenciji</w:t>
      </w:r>
      <w:r w:rsidRPr="00BF1440">
        <w:rPr>
          <w:rFonts w:cs="Arial"/>
          <w:b w:val="false"/>
          <w:color w:val="000000"/>
          <w:lang w:eastAsia="hr-HR"/>
        </w:rPr>
        <w:t xml:space="preserve"> Rijeka, dužnik raspolaže dugotrajnom materijalnom imovinom u vrijednosti </w:t>
      </w:r>
      <w:r w:rsidR="00FD4D40">
        <w:rPr>
          <w:rFonts w:cs="Arial"/>
          <w:b w:val="false"/>
          <w:color w:val="000000"/>
          <w:lang w:eastAsia="hr-HR"/>
        </w:rPr>
        <w:t xml:space="preserve">od </w:t>
      </w:r>
      <w:r w:rsidRPr="00BF1440">
        <w:rPr>
          <w:rFonts w:cs="Arial"/>
          <w:b w:val="false"/>
          <w:color w:val="000000"/>
          <w:lang w:eastAsia="hr-HR"/>
        </w:rPr>
        <w:t>4.008,49</w:t>
      </w:r>
      <w:r w:rsidR="00FD4D40">
        <w:rPr>
          <w:rFonts w:cs="Arial"/>
          <w:b w:val="false"/>
          <w:color w:val="000000"/>
          <w:lang w:eastAsia="hr-HR"/>
        </w:rPr>
        <w:t xml:space="preserve"> </w:t>
      </w:r>
      <w:r>
        <w:rPr>
          <w:rFonts w:cs="Arial"/>
          <w:b w:val="false"/>
          <w:color w:val="000000"/>
          <w:lang w:eastAsia="hr-HR"/>
        </w:rPr>
        <w:t>EUR</w:t>
      </w:r>
      <w:r w:rsidRPr="00BF1440">
        <w:rPr>
          <w:rFonts w:cs="Arial"/>
          <w:b w:val="false"/>
          <w:color w:val="000000"/>
          <w:lang w:eastAsia="hr-HR"/>
        </w:rPr>
        <w:t xml:space="preserve">, a što je u naravi namještaj u ugostiteljskom objektu (stolovi, stolice, sjedeće garniture, šank). </w:t>
      </w:r>
    </w:p>
    <w:p w:rsidRPr="00BF1440" w:rsidR="00BF1440" w:rsidP="00FD4D40" w:rsidRDefault="00BF1440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 w:rsidRPr="00BF1440">
        <w:rPr>
          <w:rFonts w:cs="Arial"/>
          <w:b w:val="false"/>
          <w:color w:val="000000"/>
          <w:lang w:eastAsia="hr-HR"/>
        </w:rPr>
        <w:t>Kratkotrajna imovina dužnika u vrijednosti 66.924,97</w:t>
      </w:r>
      <w:r w:rsidR="00FD4D40">
        <w:rPr>
          <w:rFonts w:cs="Arial"/>
          <w:b w:val="false"/>
          <w:color w:val="000000"/>
          <w:lang w:eastAsia="hr-HR"/>
        </w:rPr>
        <w:t xml:space="preserve"> </w:t>
      </w:r>
      <w:r>
        <w:rPr>
          <w:rFonts w:cs="Arial"/>
          <w:b w:val="false"/>
          <w:color w:val="000000"/>
          <w:lang w:eastAsia="hr-HR"/>
        </w:rPr>
        <w:t>EUR</w:t>
      </w:r>
      <w:r w:rsidRPr="00BF1440">
        <w:rPr>
          <w:rFonts w:cs="Arial"/>
          <w:b w:val="false"/>
          <w:color w:val="000000"/>
          <w:lang w:eastAsia="hr-HR"/>
        </w:rPr>
        <w:t xml:space="preserve"> sastavljena je od samo dvije stavke: 1.) gotovi proizvodi, 1.502,43</w:t>
      </w:r>
      <w:r w:rsidR="00FD4D40">
        <w:rPr>
          <w:rFonts w:cs="Arial"/>
          <w:b w:val="false"/>
          <w:color w:val="000000"/>
          <w:lang w:eastAsia="hr-HR"/>
        </w:rPr>
        <w:t xml:space="preserve"> </w:t>
      </w:r>
      <w:r>
        <w:rPr>
          <w:rFonts w:cs="Arial"/>
          <w:b w:val="false"/>
          <w:color w:val="000000"/>
          <w:lang w:eastAsia="hr-HR"/>
        </w:rPr>
        <w:t>EUR</w:t>
      </w:r>
      <w:r w:rsidRPr="00BF1440">
        <w:rPr>
          <w:rFonts w:cs="Arial"/>
          <w:b w:val="false"/>
          <w:color w:val="000000"/>
          <w:lang w:eastAsia="hr-HR"/>
        </w:rPr>
        <w:t xml:space="preserve"> (u naravi: kava, čajevi, bezalkoholna pića i gazirana bezalkoholna pića, pivo, mineralna voda, vina, žestoka alkohola pića) i 2.) ostala potraživanja, 65.422,54</w:t>
      </w:r>
      <w:r w:rsidR="00FD4D40">
        <w:rPr>
          <w:rFonts w:cs="Arial"/>
          <w:b w:val="false"/>
          <w:color w:val="000000"/>
          <w:lang w:eastAsia="hr-HR"/>
        </w:rPr>
        <w:t xml:space="preserve"> </w:t>
      </w:r>
      <w:r>
        <w:rPr>
          <w:rFonts w:cs="Arial"/>
          <w:b w:val="false"/>
          <w:color w:val="000000"/>
          <w:lang w:eastAsia="hr-HR"/>
        </w:rPr>
        <w:t>EUR</w:t>
      </w:r>
      <w:r w:rsidRPr="00BF1440">
        <w:rPr>
          <w:rFonts w:cs="Arial"/>
          <w:b w:val="false"/>
          <w:color w:val="000000"/>
          <w:lang w:eastAsia="hr-HR"/>
        </w:rPr>
        <w:t xml:space="preserve">. Detaljnije podatke o ovoj imovini iz knjigovodstvenih kartica dužnik </w:t>
      </w:r>
      <w:r w:rsidR="00FD4D40">
        <w:rPr>
          <w:rFonts w:cs="Arial"/>
          <w:b w:val="false"/>
          <w:color w:val="000000"/>
          <w:lang w:eastAsia="hr-HR"/>
        </w:rPr>
        <w:t xml:space="preserve">nije </w:t>
      </w:r>
      <w:r w:rsidRPr="00BF1440">
        <w:rPr>
          <w:rFonts w:cs="Arial"/>
          <w:b w:val="false"/>
          <w:color w:val="000000"/>
          <w:lang w:eastAsia="hr-HR"/>
        </w:rPr>
        <w:t xml:space="preserve">predočio </w:t>
      </w:r>
      <w:r w:rsidR="00FD4D40">
        <w:rPr>
          <w:rFonts w:cs="Arial"/>
          <w:b w:val="false"/>
          <w:color w:val="000000"/>
          <w:lang w:eastAsia="hr-HR"/>
        </w:rPr>
        <w:t xml:space="preserve">privremenom stečajnom upravitelju </w:t>
      </w:r>
      <w:r w:rsidRPr="00BF1440">
        <w:rPr>
          <w:rFonts w:cs="Arial"/>
          <w:b w:val="false"/>
          <w:color w:val="000000"/>
          <w:lang w:eastAsia="hr-HR"/>
        </w:rPr>
        <w:t xml:space="preserve">usprkos upućenom pisanom i usmenom zahtjevu. </w:t>
      </w:r>
      <w:r w:rsidR="00FD4D40">
        <w:rPr>
          <w:rFonts w:cs="Arial"/>
          <w:b w:val="false"/>
          <w:color w:val="000000"/>
          <w:lang w:eastAsia="hr-HR"/>
        </w:rPr>
        <w:t>Prema navodima</w:t>
      </w:r>
      <w:r w:rsidRPr="00BF1440">
        <w:rPr>
          <w:rFonts w:cs="Arial"/>
          <w:b w:val="false"/>
          <w:color w:val="000000"/>
          <w:lang w:eastAsia="hr-HR"/>
        </w:rPr>
        <w:t xml:space="preserve"> knjigovodstv</w:t>
      </w:r>
      <w:r w:rsidR="00FD4D40">
        <w:rPr>
          <w:rFonts w:cs="Arial"/>
          <w:b w:val="false"/>
          <w:color w:val="000000"/>
          <w:lang w:eastAsia="hr-HR"/>
        </w:rPr>
        <w:t>a</w:t>
      </w:r>
      <w:r w:rsidRPr="00BF1440">
        <w:rPr>
          <w:rFonts w:cs="Arial"/>
          <w:b w:val="false"/>
          <w:color w:val="000000"/>
          <w:lang w:eastAsia="hr-HR"/>
        </w:rPr>
        <w:t xml:space="preserve"> </w:t>
      </w:r>
      <w:r w:rsidR="00FD4D40">
        <w:rPr>
          <w:rFonts w:cs="Arial"/>
          <w:b w:val="false"/>
          <w:color w:val="000000"/>
          <w:lang w:eastAsia="hr-HR"/>
        </w:rPr>
        <w:t xml:space="preserve">dužnik nema </w:t>
      </w:r>
      <w:r w:rsidRPr="00BF1440">
        <w:rPr>
          <w:rFonts w:cs="Arial"/>
          <w:b w:val="false"/>
          <w:color w:val="000000"/>
          <w:lang w:eastAsia="hr-HR"/>
        </w:rPr>
        <w:t xml:space="preserve">ostalih potraživanja. </w:t>
      </w:r>
    </w:p>
    <w:p w:rsidR="00FD4D40" w:rsidP="00BF1440" w:rsidRDefault="00FD4D40">
      <w:pPr>
        <w:autoSpaceDE w:val="false"/>
        <w:autoSpaceDN w:val="false"/>
        <w:adjustRightInd w:val="false"/>
        <w:jc w:val="both"/>
        <w:rPr>
          <w:rFonts w:cs="Arial"/>
          <w:b w:val="false"/>
          <w:bCs/>
          <w:color w:val="000000"/>
          <w:lang w:eastAsia="hr-HR"/>
        </w:rPr>
      </w:pPr>
    </w:p>
    <w:p w:rsidRPr="00BF1440" w:rsidR="00BF1440" w:rsidP="00FD4D40" w:rsidRDefault="00BF1440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 w:rsidRPr="00BF1440">
        <w:rPr>
          <w:rFonts w:cs="Arial"/>
          <w:b w:val="false"/>
          <w:color w:val="000000"/>
          <w:lang w:eastAsia="hr-HR"/>
        </w:rPr>
        <w:t>Dužnik nema dugoročne obveze, a kratkoročne iznose 37.989,96</w:t>
      </w:r>
      <w:r w:rsidR="00FD4D40">
        <w:rPr>
          <w:rFonts w:cs="Arial"/>
          <w:b w:val="false"/>
          <w:color w:val="000000"/>
          <w:lang w:eastAsia="hr-HR"/>
        </w:rPr>
        <w:t xml:space="preserve"> </w:t>
      </w:r>
      <w:r>
        <w:rPr>
          <w:rFonts w:cs="Arial"/>
          <w:b w:val="false"/>
          <w:color w:val="000000"/>
          <w:lang w:eastAsia="hr-HR"/>
        </w:rPr>
        <w:t>EUR</w:t>
      </w:r>
      <w:r w:rsidRPr="00BF1440">
        <w:rPr>
          <w:rFonts w:cs="Arial"/>
          <w:b w:val="false"/>
          <w:color w:val="000000"/>
          <w:lang w:eastAsia="hr-HR"/>
        </w:rPr>
        <w:t xml:space="preserve"> i odnose se na poreze, doprinose i slična davanja. Porezna uprava, Područni ured Rijeka donijela je 16. svibnja 2024. rješenje o ovrsi temeljem ovršnih isprava na iznos duga od 37.165,80 EUR. </w:t>
      </w:r>
    </w:p>
    <w:p w:rsidR="00FD4D40" w:rsidP="00FD4D40" w:rsidRDefault="00FD4D40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</w:p>
    <w:p w:rsidRPr="00BF1440" w:rsidR="00BF1440" w:rsidP="00FD4D40" w:rsidRDefault="00BF1440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 w:rsidRPr="00BF1440">
        <w:rPr>
          <w:rFonts w:cs="Arial"/>
          <w:b w:val="false"/>
          <w:color w:val="000000"/>
          <w:lang w:eastAsia="hr-HR"/>
        </w:rPr>
        <w:t>Prema podacima od 14.</w:t>
      </w:r>
      <w:r w:rsidR="00FD4D40">
        <w:rPr>
          <w:rFonts w:cs="Arial"/>
          <w:b w:val="false"/>
          <w:color w:val="000000"/>
          <w:lang w:eastAsia="hr-HR"/>
        </w:rPr>
        <w:t xml:space="preserve"> svibnja 202</w:t>
      </w:r>
      <w:r w:rsidRPr="00BF1440">
        <w:rPr>
          <w:rFonts w:cs="Arial"/>
          <w:b w:val="false"/>
          <w:color w:val="000000"/>
          <w:lang w:eastAsia="hr-HR"/>
        </w:rPr>
        <w:t>4. blokada iznosi 2.688,77</w:t>
      </w:r>
      <w:r w:rsidR="00FD4D40">
        <w:rPr>
          <w:rFonts w:cs="Arial"/>
          <w:b w:val="false"/>
          <w:color w:val="000000"/>
          <w:lang w:eastAsia="hr-HR"/>
        </w:rPr>
        <w:t xml:space="preserve"> </w:t>
      </w:r>
      <w:r>
        <w:rPr>
          <w:rFonts w:cs="Arial"/>
          <w:b w:val="false"/>
          <w:color w:val="000000"/>
          <w:lang w:eastAsia="hr-HR"/>
        </w:rPr>
        <w:t>EUR</w:t>
      </w:r>
      <w:r w:rsidRPr="00BF1440">
        <w:rPr>
          <w:rFonts w:cs="Arial"/>
          <w:b w:val="false"/>
          <w:color w:val="000000"/>
          <w:lang w:eastAsia="hr-HR"/>
        </w:rPr>
        <w:t>, što nije visoki iznos u odnosu na prošlogodišnji ukupni prihod te bi ga dužnik objektivno mogao podmiriti do završetka postupka ili bi treća osoba mogla podnijeti izjavu o pristupanju dugu, sukladno članku 124. odnosno 128. SZ. Međutim treba uzeti u obzir i rješenje o ov</w:t>
      </w:r>
      <w:r w:rsidR="00FD4D40">
        <w:rPr>
          <w:rFonts w:cs="Arial"/>
          <w:b w:val="false"/>
          <w:color w:val="000000"/>
          <w:lang w:eastAsia="hr-HR"/>
        </w:rPr>
        <w:t>r</w:t>
      </w:r>
      <w:r w:rsidRPr="00BF1440">
        <w:rPr>
          <w:rFonts w:cs="Arial"/>
          <w:b w:val="false"/>
          <w:color w:val="000000"/>
          <w:lang w:eastAsia="hr-HR"/>
        </w:rPr>
        <w:t xml:space="preserve">si Porezne uprave Rijeka na 37.165,80 EUR što predstavlja značajan iznos. </w:t>
      </w:r>
    </w:p>
    <w:p w:rsidR="00BF1440" w:rsidP="00FD4D40" w:rsidRDefault="00BF1440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 w:rsidRPr="00BF1440">
        <w:rPr>
          <w:rFonts w:cs="Arial"/>
          <w:b w:val="false"/>
          <w:bCs/>
          <w:color w:val="000000"/>
          <w:lang w:eastAsia="hr-HR"/>
        </w:rPr>
        <w:t>Temeljem dostupnih podataka</w:t>
      </w:r>
      <w:r w:rsidR="00FD4D40">
        <w:rPr>
          <w:rFonts w:cs="Arial"/>
          <w:b w:val="false"/>
          <w:bCs/>
          <w:color w:val="000000"/>
          <w:lang w:eastAsia="hr-HR"/>
        </w:rPr>
        <w:t>,</w:t>
      </w:r>
      <w:r w:rsidRPr="00BF1440">
        <w:rPr>
          <w:rFonts w:cs="Arial"/>
          <w:b w:val="false"/>
          <w:bCs/>
          <w:color w:val="000000"/>
          <w:lang w:eastAsia="hr-HR"/>
        </w:rPr>
        <w:t xml:space="preserve"> </w:t>
      </w:r>
      <w:r w:rsidR="00FD4D40">
        <w:rPr>
          <w:rFonts w:cs="Arial"/>
          <w:b w:val="false"/>
          <w:bCs/>
          <w:color w:val="000000"/>
          <w:lang w:eastAsia="hr-HR"/>
        </w:rPr>
        <w:t xml:space="preserve">privremeni stečajni upravitelj mišljenja je </w:t>
      </w:r>
      <w:r w:rsidRPr="00BF1440">
        <w:rPr>
          <w:rFonts w:cs="Arial"/>
          <w:b w:val="false"/>
          <w:bCs/>
          <w:color w:val="000000"/>
          <w:lang w:eastAsia="hr-HR"/>
        </w:rPr>
        <w:t>da bi dužnik mogao imati uvjete za nastavak poslovanja</w:t>
      </w:r>
      <w:r w:rsidRPr="00BF1440">
        <w:rPr>
          <w:rFonts w:cs="Arial"/>
          <w:b w:val="false"/>
          <w:color w:val="000000"/>
          <w:lang w:eastAsia="hr-HR"/>
        </w:rPr>
        <w:t xml:space="preserve">, a u prilog toj tvrdnji ide činjenica da je tvrtka osnovana 2016. te već iznijeto zapažanje o značajnom rastu prihoda u posljednje tri godine i pozitivnom rezultatu poslovanja. Iz svega se </w:t>
      </w:r>
      <w:r w:rsidRPr="00FD4D40" w:rsidR="00FD4D40">
        <w:rPr>
          <w:rFonts w:cs="Arial"/>
          <w:b w:val="false"/>
          <w:lang w:eastAsia="hr-HR"/>
        </w:rPr>
        <w:t>može</w:t>
      </w:r>
      <w:r w:rsidRPr="00BF1440">
        <w:rPr>
          <w:rFonts w:cs="Arial"/>
          <w:b w:val="false"/>
          <w:lang w:eastAsia="hr-HR"/>
        </w:rPr>
        <w:t xml:space="preserve"> z</w:t>
      </w:r>
      <w:r w:rsidRPr="00BF1440">
        <w:rPr>
          <w:rFonts w:cs="Arial"/>
          <w:b w:val="false"/>
          <w:color w:val="000000"/>
          <w:lang w:eastAsia="hr-HR"/>
        </w:rPr>
        <w:t xml:space="preserve">aključiti da problem dužnika nije loše poslovanje već loše raspolaganje novcem koje se očituje u visokom poreznom dugu. </w:t>
      </w:r>
    </w:p>
    <w:p w:rsidRPr="00BF1440" w:rsidR="00FD4D40" w:rsidP="00BF1440" w:rsidRDefault="00FD4D40">
      <w:p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</w:p>
    <w:p w:rsidRPr="00BF1440" w:rsidR="00BF1440" w:rsidP="00FD4D40" w:rsidRDefault="00BF1440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 w:rsidRPr="00BF1440">
        <w:rPr>
          <w:rFonts w:cs="Arial"/>
          <w:b w:val="false"/>
          <w:color w:val="000000"/>
          <w:lang w:eastAsia="hr-HR"/>
        </w:rPr>
        <w:t>Imovina dužnika sastoji se manjim dijelom od ugostiteljskog namještaja</w:t>
      </w:r>
      <w:r w:rsidR="00FD4D40">
        <w:rPr>
          <w:rFonts w:cs="Arial"/>
          <w:b w:val="false"/>
          <w:color w:val="000000"/>
          <w:lang w:eastAsia="hr-HR"/>
        </w:rPr>
        <w:t>,</w:t>
      </w:r>
      <w:r w:rsidRPr="00BF1440">
        <w:rPr>
          <w:rFonts w:cs="Arial"/>
          <w:b w:val="false"/>
          <w:color w:val="000000"/>
          <w:lang w:eastAsia="hr-HR"/>
        </w:rPr>
        <w:t xml:space="preserve"> a većim dijelom od potraživanja, što bi po definiciji trebala biti lako i brzo unovčiva imovina. </w:t>
      </w:r>
    </w:p>
    <w:p w:rsidRPr="00BF1440" w:rsidR="00BF1440" w:rsidP="00FD4D40" w:rsidRDefault="00FD4D40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 xml:space="preserve">Privremeni stečajni upravitelj </w:t>
      </w:r>
      <w:r w:rsidRPr="00BF1440" w:rsidR="00BF1440">
        <w:rPr>
          <w:rFonts w:cs="Arial"/>
          <w:b w:val="false"/>
          <w:color w:val="000000"/>
          <w:lang w:eastAsia="hr-HR"/>
        </w:rPr>
        <w:t xml:space="preserve">do pisanja </w:t>
      </w:r>
      <w:r>
        <w:rPr>
          <w:rFonts w:cs="Arial"/>
          <w:b w:val="false"/>
          <w:color w:val="000000"/>
          <w:lang w:eastAsia="hr-HR"/>
        </w:rPr>
        <w:t>izvješća od dužnika nije</w:t>
      </w:r>
      <w:r w:rsidRPr="00BF1440" w:rsidR="00BF1440">
        <w:rPr>
          <w:rFonts w:cs="Arial"/>
          <w:b w:val="false"/>
          <w:color w:val="000000"/>
          <w:lang w:eastAsia="hr-HR"/>
        </w:rPr>
        <w:t xml:space="preserve"> uspio dobiti važne podatke o detaljnom popisu dužnikovih dužnika, odnosno karticu kupaca i karticu dugotrajne imovine sa sadašnjim stanjem iz koje bi konkretno bilo vidljivo tko su aktualni dužnikovi dužnici i raspoloživa imovina. Također treba uzeti u obzir i primjedbu knjigovodstva da navedenih potraživanja više nema. </w:t>
      </w:r>
    </w:p>
    <w:p w:rsidR="00FD4D40" w:rsidP="00BF1440" w:rsidRDefault="00FD4D40">
      <w:pPr>
        <w:ind w:firstLine="720"/>
        <w:jc w:val="both"/>
        <w:rPr>
          <w:rFonts w:cs="Arial"/>
          <w:b w:val="false"/>
          <w:bCs/>
          <w:color w:val="000000"/>
          <w:lang w:eastAsia="hr-HR"/>
        </w:rPr>
      </w:pPr>
    </w:p>
    <w:p w:rsidR="00FD4D40" w:rsidP="00FD4D40" w:rsidRDefault="00BF1440">
      <w:pPr>
        <w:ind w:firstLine="720"/>
        <w:jc w:val="both"/>
        <w:rPr>
          <w:rFonts w:cs="Arial"/>
          <w:b w:val="false"/>
          <w:bCs/>
          <w:color w:val="000000"/>
          <w:lang w:eastAsia="hr-HR"/>
        </w:rPr>
      </w:pPr>
      <w:r w:rsidRPr="00BF1440">
        <w:rPr>
          <w:rFonts w:cs="Arial"/>
          <w:b w:val="false"/>
          <w:bCs/>
          <w:color w:val="000000"/>
          <w:lang w:eastAsia="hr-HR"/>
        </w:rPr>
        <w:t xml:space="preserve">Procjena je </w:t>
      </w:r>
      <w:r w:rsidR="00FD4D40">
        <w:rPr>
          <w:rFonts w:cs="Arial"/>
          <w:b w:val="false"/>
          <w:bCs/>
          <w:color w:val="000000"/>
          <w:lang w:eastAsia="hr-HR"/>
        </w:rPr>
        <w:t xml:space="preserve">privremenog stečajnog upravitelja </w:t>
      </w:r>
      <w:r w:rsidRPr="00BF1440">
        <w:rPr>
          <w:rFonts w:cs="Arial"/>
          <w:b w:val="false"/>
          <w:bCs/>
          <w:color w:val="000000"/>
          <w:lang w:eastAsia="hr-HR"/>
        </w:rPr>
        <w:t xml:space="preserve">da bi troškovi prethodnog i stečajnog postupka za 6 mjeseci mogli iznositi od 3.000 do 4.000 </w:t>
      </w:r>
      <w:r>
        <w:rPr>
          <w:rFonts w:cs="Arial"/>
          <w:b w:val="false"/>
          <w:bCs/>
          <w:color w:val="000000"/>
          <w:lang w:eastAsia="hr-HR"/>
        </w:rPr>
        <w:t>EUR</w:t>
      </w:r>
      <w:r w:rsidRPr="00BF1440">
        <w:rPr>
          <w:rFonts w:cs="Arial"/>
          <w:b w:val="false"/>
          <w:bCs/>
          <w:color w:val="000000"/>
          <w:lang w:eastAsia="hr-HR"/>
        </w:rPr>
        <w:t xml:space="preserve"> te da bi imovina dužnika prikazana u knjigama i bilanci mogla biti dostatna za namirenje troškova stečajnog postupka. </w:t>
      </w:r>
    </w:p>
    <w:p w:rsidR="00D03057" w:rsidP="00FD4D40" w:rsidRDefault="00D03057">
      <w:pPr>
        <w:ind w:firstLine="720"/>
        <w:jc w:val="both"/>
        <w:rPr>
          <w:rFonts w:cs="Arial"/>
          <w:b w:val="false"/>
          <w:bCs/>
          <w:color w:val="000000"/>
          <w:lang w:eastAsia="hr-HR"/>
        </w:rPr>
      </w:pPr>
    </w:p>
    <w:p w:rsidR="00D03057" w:rsidP="00FD4D40" w:rsidRDefault="00D03057">
      <w:pPr>
        <w:ind w:firstLine="720"/>
        <w:jc w:val="both"/>
        <w:rPr>
          <w:rFonts w:cs="Arial"/>
          <w:b w:val="false"/>
          <w:bCs/>
          <w:color w:val="000000"/>
          <w:lang w:eastAsia="hr-HR"/>
        </w:rPr>
      </w:pPr>
      <w:r>
        <w:rPr>
          <w:rFonts w:cs="Arial"/>
          <w:b w:val="false"/>
          <w:bCs/>
          <w:color w:val="000000"/>
          <w:lang w:eastAsia="hr-HR"/>
        </w:rPr>
        <w:lastRenderedPageBreak/>
        <w:t xml:space="preserve">Zastupnik dužnika po zakonu nema primjedbi na sačinjeno izvješće privremenog stečajnog upravitelja. Navodi da je 24. lipnja 2024. </w:t>
      </w:r>
      <w:r w:rsidR="005D0380">
        <w:rPr>
          <w:rFonts w:cs="Arial"/>
          <w:b w:val="false"/>
          <w:bCs/>
          <w:color w:val="000000"/>
          <w:lang w:eastAsia="hr-HR"/>
        </w:rPr>
        <w:t xml:space="preserve">u poslijepodnevnim satima </w:t>
      </w:r>
      <w:r>
        <w:rPr>
          <w:rFonts w:cs="Arial"/>
          <w:b w:val="false"/>
          <w:bCs/>
          <w:color w:val="000000"/>
          <w:lang w:eastAsia="hr-HR"/>
        </w:rPr>
        <w:t>na račun dužnika uplatio oko cca 1.000,00 EUR.</w:t>
      </w:r>
    </w:p>
    <w:p w:rsidR="00D03057" w:rsidP="00FD4D40" w:rsidRDefault="00D03057">
      <w:pPr>
        <w:ind w:firstLine="720"/>
        <w:jc w:val="both"/>
        <w:rPr>
          <w:rFonts w:cs="Arial"/>
          <w:b w:val="false"/>
          <w:bCs/>
          <w:color w:val="000000"/>
          <w:lang w:eastAsia="hr-HR"/>
        </w:rPr>
      </w:pPr>
    </w:p>
    <w:p w:rsidR="005C3AA6" w:rsidP="00FD4D40" w:rsidRDefault="00A01534">
      <w:pPr>
        <w:ind w:firstLine="720"/>
        <w:jc w:val="both"/>
        <w:rPr>
          <w:rFonts w:cs="Arial"/>
          <w:b w:val="false"/>
          <w:bCs/>
        </w:rPr>
      </w:pPr>
      <w:r w:rsidRPr="00D03057">
        <w:rPr>
          <w:rFonts w:cs="Arial"/>
          <w:b w:val="false"/>
          <w:bCs/>
        </w:rPr>
        <w:t xml:space="preserve">Utvrđuje se da prema Očevidniku neizvršenih osnova za plaćanje na dan </w:t>
      </w:r>
      <w:r w:rsidRPr="00D03057" w:rsidR="00D03057">
        <w:rPr>
          <w:rFonts w:cs="Arial"/>
          <w:b w:val="false"/>
          <w:bCs/>
        </w:rPr>
        <w:t>25</w:t>
      </w:r>
      <w:r w:rsidRPr="00D03057" w:rsidR="00907EB8">
        <w:rPr>
          <w:rFonts w:cs="Arial"/>
          <w:b w:val="false"/>
          <w:bCs/>
        </w:rPr>
        <w:t>. lipnja</w:t>
      </w:r>
      <w:r w:rsidRPr="00D03057" w:rsidR="0003155A">
        <w:rPr>
          <w:rFonts w:cs="Arial"/>
          <w:b w:val="false"/>
          <w:bCs/>
        </w:rPr>
        <w:t xml:space="preserve"> </w:t>
      </w:r>
      <w:r w:rsidRPr="00D03057" w:rsidR="008548F9">
        <w:rPr>
          <w:rFonts w:cs="Arial"/>
          <w:b w:val="false"/>
          <w:bCs/>
        </w:rPr>
        <w:t>2024</w:t>
      </w:r>
      <w:r w:rsidRPr="00D03057" w:rsidR="00BF7976">
        <w:rPr>
          <w:rFonts w:cs="Arial"/>
          <w:b w:val="false"/>
          <w:bCs/>
        </w:rPr>
        <w:t>.</w:t>
      </w:r>
      <w:r w:rsidRPr="00D03057">
        <w:rPr>
          <w:rFonts w:cs="Arial"/>
          <w:b w:val="false"/>
          <w:bCs/>
        </w:rPr>
        <w:t xml:space="preserve"> dužnik ima neizvršene osnove za plaćanje u ukupnom iznosu od </w:t>
      </w:r>
      <w:r w:rsidRPr="00D03057" w:rsidR="00D03057">
        <w:rPr>
          <w:rFonts w:cs="Arial"/>
          <w:b w:val="false"/>
          <w:bCs/>
        </w:rPr>
        <w:t xml:space="preserve">40.779,15 </w:t>
      </w:r>
      <w:r w:rsidRPr="00D03057" w:rsidR="00D43F42">
        <w:rPr>
          <w:rFonts w:cs="Arial"/>
          <w:b w:val="false"/>
          <w:bCs/>
        </w:rPr>
        <w:t>EUR</w:t>
      </w:r>
      <w:r w:rsidRPr="00D03057">
        <w:rPr>
          <w:rFonts w:cs="Arial"/>
          <w:b w:val="false"/>
          <w:bCs/>
        </w:rPr>
        <w:t xml:space="preserve"> u razdoblju dužem od 60 dana</w:t>
      </w:r>
      <w:r w:rsidRPr="00D03057" w:rsidR="00821217">
        <w:rPr>
          <w:rFonts w:cs="Arial"/>
          <w:b w:val="false"/>
          <w:bCs/>
        </w:rPr>
        <w:t>, zbog čega kod dužnika nije otklonjen stečajni razlog nesposobnost za plaćanje</w:t>
      </w:r>
      <w:r w:rsidRPr="00D03057">
        <w:rPr>
          <w:rFonts w:cs="Arial"/>
          <w:b w:val="false"/>
          <w:bCs/>
        </w:rPr>
        <w:t>.</w:t>
      </w:r>
    </w:p>
    <w:p w:rsidR="005D0380" w:rsidP="00FD4D40" w:rsidRDefault="005D0380">
      <w:pPr>
        <w:ind w:firstLine="720"/>
        <w:jc w:val="both"/>
        <w:rPr>
          <w:rFonts w:cs="Arial"/>
          <w:b w:val="false"/>
          <w:bCs/>
        </w:rPr>
      </w:pPr>
    </w:p>
    <w:p w:rsidRPr="00D03057" w:rsidR="005D0380" w:rsidP="00FD4D40" w:rsidRDefault="005D0380">
      <w:pPr>
        <w:ind w:firstLine="720"/>
        <w:jc w:val="both"/>
        <w:rPr>
          <w:rFonts w:cs="Arial"/>
          <w:b w:val="false"/>
          <w:bCs/>
          <w:lang w:eastAsia="hr-HR"/>
        </w:rPr>
      </w:pPr>
      <w:r>
        <w:rPr>
          <w:rFonts w:cs="Arial"/>
          <w:b w:val="false"/>
          <w:bCs/>
          <w:lang w:eastAsia="hr-HR"/>
        </w:rPr>
        <w:t>Zastupnik dužnika po zakonu predlaže sudu odgodu ročišta. Navodi da će u narednom razdoblju od cca 2 mjeseca podmiriti preostali dug evidentiran u Očev</w:t>
      </w:r>
      <w:r w:rsidR="00DA57CF">
        <w:rPr>
          <w:rFonts w:cs="Arial"/>
          <w:b w:val="false"/>
          <w:bCs/>
          <w:lang w:eastAsia="hr-HR"/>
        </w:rPr>
        <w:t>idniku redoslijeda osn</w:t>
      </w:r>
      <w:r>
        <w:rPr>
          <w:rFonts w:cs="Arial"/>
          <w:b w:val="false"/>
          <w:bCs/>
          <w:lang w:eastAsia="hr-HR"/>
        </w:rPr>
        <w:t>ova za plaćanje i time otkloniti stečajni razlog.</w:t>
      </w:r>
    </w:p>
    <w:p w:rsidRPr="00BF1440" w:rsidR="005C3AA6" w:rsidP="000B0B59" w:rsidRDefault="005C3AA6">
      <w:pPr>
        <w:pStyle w:val="Bezproreda"/>
        <w:ind w:firstLine="720"/>
        <w:rPr>
          <w:rFonts w:cs="Arial"/>
          <w:b w:val="false"/>
          <w:bCs/>
        </w:rPr>
      </w:pPr>
    </w:p>
    <w:p w:rsidRPr="00BF1440" w:rsidR="00E93571" w:rsidP="007221A6" w:rsidRDefault="00E93571">
      <w:pPr>
        <w:ind w:firstLine="708"/>
        <w:rPr>
          <w:rFonts w:cs="Arial"/>
          <w:b w:val="false"/>
          <w:bCs/>
        </w:rPr>
      </w:pPr>
      <w:r w:rsidRPr="00BF1440">
        <w:rPr>
          <w:rFonts w:cs="Arial"/>
          <w:b w:val="false"/>
          <w:bCs/>
        </w:rPr>
        <w:t xml:space="preserve">Sudac donosi </w:t>
      </w:r>
    </w:p>
    <w:p w:rsidRPr="00BF1440" w:rsidR="00E93571" w:rsidP="007221A6" w:rsidRDefault="00E93571">
      <w:pPr>
        <w:rPr>
          <w:rFonts w:cs="Arial"/>
          <w:b w:val="false"/>
          <w:bCs/>
        </w:rPr>
      </w:pPr>
    </w:p>
    <w:p w:rsidRPr="00BF1440" w:rsidR="00E93571" w:rsidP="007221A6" w:rsidRDefault="00E93571">
      <w:pPr>
        <w:jc w:val="center"/>
        <w:rPr>
          <w:rFonts w:cs="Arial"/>
          <w:b w:val="false"/>
          <w:bCs/>
        </w:rPr>
      </w:pPr>
      <w:r w:rsidRPr="00BF1440">
        <w:rPr>
          <w:rFonts w:cs="Arial"/>
          <w:b w:val="false"/>
          <w:bCs/>
        </w:rPr>
        <w:t>rješenje</w:t>
      </w:r>
    </w:p>
    <w:p w:rsidRPr="00BF1440" w:rsidR="00E93571" w:rsidP="007221A6" w:rsidRDefault="00E93571">
      <w:pPr>
        <w:rPr>
          <w:rFonts w:cs="Arial"/>
          <w:b w:val="false"/>
          <w:bCs/>
        </w:rPr>
      </w:pPr>
    </w:p>
    <w:p w:rsidRPr="00BF1440" w:rsidR="00E93571" w:rsidP="007221A6" w:rsidRDefault="00E93571">
      <w:pPr>
        <w:rPr>
          <w:rFonts w:cs="Arial"/>
          <w:b w:val="false"/>
          <w:bCs/>
        </w:rPr>
      </w:pPr>
    </w:p>
    <w:p w:rsidRPr="00BF1440" w:rsidR="00E93571" w:rsidP="000D013F" w:rsidRDefault="005D0380">
      <w:pPr>
        <w:ind w:firstLine="720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I</w:t>
      </w:r>
      <w:r w:rsidRPr="00BF1440" w:rsidR="00E93571">
        <w:rPr>
          <w:rFonts w:cs="Arial"/>
          <w:b w:val="false"/>
          <w:bCs/>
        </w:rPr>
        <w:t>.</w:t>
      </w:r>
      <w:r w:rsidRPr="00BF1440" w:rsidR="00E93571">
        <w:rPr>
          <w:rFonts w:cs="Arial"/>
          <w:b w:val="false"/>
          <w:bCs/>
        </w:rPr>
        <w:tab/>
      </w:r>
      <w:r>
        <w:rPr>
          <w:rFonts w:cs="Arial"/>
          <w:b w:val="false"/>
          <w:bCs/>
        </w:rPr>
        <w:t xml:space="preserve">Prihvaća se prijedlog zastupnika dužnika po zakonu te se današnje </w:t>
      </w:r>
      <w:r w:rsidRPr="00BF1440" w:rsidR="00E93571">
        <w:rPr>
          <w:rFonts w:cs="Arial"/>
          <w:b w:val="false"/>
          <w:bCs/>
        </w:rPr>
        <w:t xml:space="preserve">ročište odgađa, a slijedeće zakazuje za dan </w:t>
      </w:r>
    </w:p>
    <w:p w:rsidRPr="00BF1440" w:rsidR="00E93571" w:rsidP="007221A6" w:rsidRDefault="00E93571">
      <w:pPr>
        <w:rPr>
          <w:rFonts w:cs="Arial"/>
          <w:b w:val="false"/>
          <w:bCs/>
        </w:rPr>
      </w:pPr>
    </w:p>
    <w:p w:rsidRPr="00BF1440" w:rsidR="00E93571" w:rsidP="007221A6" w:rsidRDefault="005D0380">
      <w:pPr>
        <w:jc w:val="center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12</w:t>
      </w:r>
      <w:r w:rsidRPr="00BF1440" w:rsidR="004608CF">
        <w:rPr>
          <w:rFonts w:cs="Arial"/>
          <w:b w:val="false"/>
          <w:bCs/>
        </w:rPr>
        <w:t>. rujna 2024.</w:t>
      </w:r>
      <w:r w:rsidRPr="00BF1440" w:rsidR="00E93571">
        <w:rPr>
          <w:rFonts w:cs="Arial"/>
          <w:b w:val="false"/>
          <w:bCs/>
        </w:rPr>
        <w:t xml:space="preserve"> u 9.</w:t>
      </w:r>
      <w:r>
        <w:rPr>
          <w:rFonts w:cs="Arial"/>
          <w:b w:val="false"/>
          <w:bCs/>
        </w:rPr>
        <w:t>3</w:t>
      </w:r>
      <w:r w:rsidRPr="00BF1440" w:rsidR="00E93571">
        <w:rPr>
          <w:rFonts w:cs="Arial"/>
          <w:b w:val="false"/>
          <w:bCs/>
        </w:rPr>
        <w:t>0 sati</w:t>
      </w:r>
    </w:p>
    <w:p w:rsidRPr="00BF1440" w:rsidR="00E93571" w:rsidP="007221A6" w:rsidRDefault="00E93571">
      <w:pPr>
        <w:jc w:val="center"/>
        <w:rPr>
          <w:rFonts w:cs="Arial"/>
          <w:b w:val="false"/>
          <w:bCs/>
        </w:rPr>
      </w:pPr>
      <w:r w:rsidRPr="00BF1440">
        <w:rPr>
          <w:rFonts w:cs="Arial"/>
          <w:b w:val="false"/>
          <w:bCs/>
        </w:rPr>
        <w:t>kod Trgovačkog suda u Rijeci</w:t>
      </w:r>
    </w:p>
    <w:p w:rsidRPr="00BF1440" w:rsidR="00E93571" w:rsidP="007221A6" w:rsidRDefault="00E93571">
      <w:pPr>
        <w:jc w:val="center"/>
        <w:rPr>
          <w:rFonts w:cs="Arial"/>
          <w:b w:val="false"/>
          <w:bCs/>
        </w:rPr>
      </w:pPr>
      <w:r w:rsidRPr="00BF1440">
        <w:rPr>
          <w:rFonts w:cs="Arial"/>
          <w:b w:val="false"/>
          <w:bCs/>
        </w:rPr>
        <w:t>Zadarska ulica 1 i 3</w:t>
      </w:r>
    </w:p>
    <w:p w:rsidRPr="00BF1440" w:rsidR="00E93571" w:rsidP="007221A6" w:rsidRDefault="00E93571">
      <w:pPr>
        <w:jc w:val="center"/>
        <w:rPr>
          <w:rFonts w:cs="Arial"/>
          <w:b w:val="false"/>
          <w:bCs/>
        </w:rPr>
      </w:pPr>
      <w:r w:rsidRPr="00BF1440">
        <w:rPr>
          <w:rFonts w:cs="Arial"/>
          <w:b w:val="false"/>
          <w:bCs/>
        </w:rPr>
        <w:t>I. kat, sudnica broj 2</w:t>
      </w:r>
    </w:p>
    <w:p w:rsidRPr="00BF1440" w:rsidR="00E93571" w:rsidP="007221A6" w:rsidRDefault="00E93571">
      <w:pPr>
        <w:rPr>
          <w:rFonts w:cs="Arial"/>
          <w:b w:val="false"/>
          <w:bCs/>
        </w:rPr>
      </w:pPr>
    </w:p>
    <w:p w:rsidR="00E93571" w:rsidP="007221A6" w:rsidRDefault="005D0380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što privremeni stečajni upravitelj i zastupnik dužnika po zakonu primaju na znanje i smatraju se uredno pozvanim, a </w:t>
      </w:r>
      <w:r w:rsidRPr="00BF1440" w:rsidR="00E93571">
        <w:rPr>
          <w:rFonts w:cs="Arial"/>
          <w:b w:val="false"/>
          <w:bCs/>
        </w:rPr>
        <w:t>predlagatelj</w:t>
      </w:r>
      <w:r>
        <w:rPr>
          <w:rFonts w:cs="Arial"/>
          <w:b w:val="false"/>
          <w:bCs/>
        </w:rPr>
        <w:t xml:space="preserve">a će se pozvati </w:t>
      </w:r>
      <w:r w:rsidRPr="00BF1440" w:rsidR="00E93571">
        <w:rPr>
          <w:rFonts w:cs="Arial"/>
          <w:b w:val="false"/>
          <w:bCs/>
        </w:rPr>
        <w:t>objavom ovog poziva na mrežnoj stranici e-Oglasne ploče suda.</w:t>
      </w:r>
    </w:p>
    <w:p w:rsidR="005D0380" w:rsidP="007221A6" w:rsidRDefault="005D0380">
      <w:pPr>
        <w:ind w:firstLine="720"/>
        <w:jc w:val="both"/>
        <w:rPr>
          <w:rFonts w:cs="Arial"/>
          <w:b w:val="false"/>
          <w:bCs/>
        </w:rPr>
      </w:pPr>
    </w:p>
    <w:p w:rsidRPr="00BF1440" w:rsidR="005D0380" w:rsidP="007221A6" w:rsidRDefault="005D0380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II.</w:t>
      </w:r>
      <w:r>
        <w:rPr>
          <w:rFonts w:cs="Arial"/>
          <w:b w:val="false"/>
          <w:bCs/>
        </w:rPr>
        <w:tab/>
        <w:t>Ako dužnik uspije otklonit</w:t>
      </w:r>
      <w:r w:rsidR="006F380D">
        <w:rPr>
          <w:rFonts w:cs="Arial"/>
          <w:b w:val="false"/>
          <w:bCs/>
        </w:rPr>
        <w:t>i</w:t>
      </w:r>
      <w:r>
        <w:rPr>
          <w:rFonts w:cs="Arial"/>
          <w:b w:val="false"/>
          <w:bCs/>
        </w:rPr>
        <w:t xml:space="preserve"> stečajni razlog do ročišta</w:t>
      </w:r>
      <w:r w:rsidR="006F380D">
        <w:rPr>
          <w:rFonts w:cs="Arial"/>
          <w:b w:val="false"/>
          <w:bCs/>
        </w:rPr>
        <w:t>,</w:t>
      </w:r>
      <w:r>
        <w:rPr>
          <w:rFonts w:cs="Arial"/>
          <w:b w:val="false"/>
          <w:bCs/>
        </w:rPr>
        <w:t xml:space="preserve"> poziva se dostaviti u spis potvrdu Financijske agencije iz koje će biti razvidno da u Očevidniku redoslijeda osnova za plaćanje nema nepodmirenih osnova za plaćanje.</w:t>
      </w:r>
    </w:p>
    <w:p w:rsidRPr="00BF1440" w:rsidR="00E93571" w:rsidP="0042383F" w:rsidRDefault="00E93571">
      <w:pPr>
        <w:pStyle w:val="Odlomakpopisa"/>
        <w:ind w:left="426" w:hanging="142"/>
        <w:jc w:val="center"/>
        <w:rPr>
          <w:rFonts w:cs="Arial"/>
          <w:b w:val="false"/>
          <w:bCs/>
        </w:rPr>
      </w:pPr>
    </w:p>
    <w:p w:rsidRPr="00BF1440" w:rsidR="007B31B2" w:rsidP="0042383F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BF1440">
        <w:rPr>
          <w:rFonts w:cs="Arial"/>
          <w:b w:val="false"/>
          <w:bCs/>
        </w:rPr>
        <w:t>Dovršeno u</w:t>
      </w:r>
      <w:r w:rsidR="006F380D">
        <w:rPr>
          <w:rFonts w:cs="Arial"/>
          <w:b w:val="false"/>
          <w:bCs/>
        </w:rPr>
        <w:t xml:space="preserve"> 10</w:t>
      </w:r>
      <w:r w:rsidRPr="00BF1440" w:rsidR="0042383F">
        <w:rPr>
          <w:rFonts w:cs="Arial"/>
          <w:b w:val="false"/>
          <w:bCs/>
        </w:rPr>
        <w:t>.</w:t>
      </w:r>
      <w:r w:rsidR="006F380D">
        <w:rPr>
          <w:rFonts w:cs="Arial"/>
          <w:b w:val="false"/>
          <w:bCs/>
        </w:rPr>
        <w:t>00</w:t>
      </w:r>
      <w:r w:rsidRPr="00BF1440">
        <w:rPr>
          <w:rFonts w:cs="Arial"/>
          <w:b w:val="false"/>
          <w:bCs/>
        </w:rPr>
        <w:t xml:space="preserve"> sati</w:t>
      </w:r>
    </w:p>
    <w:p w:rsidRPr="00BF1440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BF1440">
        <w:rPr>
          <w:rFonts w:cs="Arial"/>
          <w:b w:val="false"/>
          <w:bCs/>
        </w:rPr>
        <w:t xml:space="preserve"> </w:t>
      </w:r>
    </w:p>
    <w:p w:rsidRPr="00BF1440" w:rsidR="006E7EE2" w:rsidP="005B7AC9" w:rsidRDefault="006E7EE2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BF1440" w:rsidR="00011BC6" w:rsidP="005B7AC9" w:rsidRDefault="007B31B2">
      <w:pPr>
        <w:jc w:val="both"/>
        <w:rPr>
          <w:rFonts w:cs="Arial"/>
          <w:b w:val="false"/>
        </w:rPr>
      </w:pPr>
      <w:r w:rsidRPr="00BF1440">
        <w:rPr>
          <w:rFonts w:cs="Arial"/>
          <w:b w:val="false"/>
        </w:rPr>
        <w:t xml:space="preserve"> </w:t>
      </w:r>
      <w:r w:rsidRPr="00BF1440">
        <w:rPr>
          <w:rFonts w:cs="Arial"/>
          <w:b w:val="false"/>
        </w:rPr>
        <w:tab/>
      </w:r>
      <w:r w:rsidRPr="00BF1440" w:rsidR="00D95C4F">
        <w:rPr>
          <w:rFonts w:cs="Arial"/>
          <w:b w:val="false"/>
        </w:rPr>
        <w:t xml:space="preserve">  </w:t>
      </w:r>
      <w:r w:rsidRPr="00BF1440">
        <w:rPr>
          <w:rFonts w:cs="Arial"/>
          <w:b w:val="false"/>
        </w:rPr>
        <w:tab/>
        <w:t xml:space="preserve">      </w:t>
      </w:r>
      <w:r w:rsidRPr="00BF1440" w:rsidR="00FC145F">
        <w:rPr>
          <w:rFonts w:cs="Arial"/>
          <w:b w:val="false"/>
        </w:rPr>
        <w:t xml:space="preserve">                     </w:t>
      </w:r>
      <w:r w:rsidRPr="00BF1440">
        <w:rPr>
          <w:rFonts w:cs="Arial"/>
          <w:b w:val="false"/>
        </w:rPr>
        <w:t xml:space="preserve"> </w:t>
      </w:r>
      <w:r w:rsidRPr="00BF1440" w:rsidR="001471E3">
        <w:rPr>
          <w:rFonts w:cs="Arial"/>
          <w:b w:val="false"/>
        </w:rPr>
        <w:t xml:space="preserve">        </w:t>
      </w:r>
      <w:r w:rsidRPr="00BF1440" w:rsidR="00D7080F">
        <w:rPr>
          <w:rFonts w:cs="Arial"/>
          <w:b w:val="false"/>
        </w:rPr>
        <w:t>Sutkinja</w:t>
      </w:r>
      <w:r w:rsidRPr="00BF1440" w:rsidR="005B7AC9">
        <w:rPr>
          <w:rFonts w:cs="Arial"/>
          <w:b w:val="false"/>
        </w:rPr>
        <w:t xml:space="preserve">           </w:t>
      </w:r>
      <w:r w:rsidRPr="00BF1440" w:rsidR="00643DC3">
        <w:rPr>
          <w:rFonts w:cs="Arial"/>
          <w:b w:val="false"/>
        </w:rPr>
        <w:t xml:space="preserve"> </w:t>
      </w:r>
      <w:r w:rsidRPr="00BF1440" w:rsidR="007B32C7">
        <w:rPr>
          <w:rFonts w:cs="Arial"/>
          <w:b w:val="false"/>
        </w:rPr>
        <w:t xml:space="preserve"> </w:t>
      </w:r>
      <w:r w:rsidRPr="00BF1440" w:rsidR="002D5A1F">
        <w:rPr>
          <w:rFonts w:cs="Arial"/>
          <w:b w:val="false"/>
        </w:rPr>
        <w:tab/>
      </w:r>
      <w:r w:rsidRPr="00BF1440" w:rsidR="007B32C7">
        <w:rPr>
          <w:rFonts w:cs="Arial"/>
          <w:b w:val="false"/>
        </w:rPr>
        <w:t xml:space="preserve"> </w:t>
      </w:r>
      <w:r w:rsidRPr="00BF1440" w:rsidR="00CA5F98">
        <w:rPr>
          <w:rFonts w:cs="Arial"/>
          <w:b w:val="false"/>
        </w:rPr>
        <w:t xml:space="preserve"> </w:t>
      </w:r>
      <w:r w:rsidR="006F380D">
        <w:rPr>
          <w:rFonts w:cs="Arial"/>
          <w:b w:val="false"/>
        </w:rPr>
        <w:t>Privremeni stečajni upravitelj</w:t>
      </w:r>
    </w:p>
    <w:p w:rsidRPr="00BF1440" w:rsidR="00222484" w:rsidP="005B7AC9" w:rsidRDefault="00222484">
      <w:pPr>
        <w:jc w:val="both"/>
        <w:rPr>
          <w:rFonts w:cs="Arial"/>
          <w:b w:val="false"/>
        </w:rPr>
      </w:pPr>
    </w:p>
    <w:p w:rsidRPr="00BF1440" w:rsidR="00E8442A" w:rsidP="005B7AC9" w:rsidRDefault="00E8442A">
      <w:pPr>
        <w:jc w:val="both"/>
        <w:rPr>
          <w:rFonts w:cs="Arial"/>
          <w:b w:val="false"/>
        </w:rPr>
      </w:pPr>
    </w:p>
    <w:p w:rsidRPr="00BF1440" w:rsidR="003D28E1" w:rsidP="005B7AC9" w:rsidRDefault="003D28E1">
      <w:pPr>
        <w:jc w:val="both"/>
        <w:rPr>
          <w:rFonts w:cs="Arial"/>
          <w:b w:val="false"/>
        </w:rPr>
      </w:pPr>
    </w:p>
    <w:p w:rsidRPr="00BF1440" w:rsidR="00222484" w:rsidP="005B7AC9" w:rsidRDefault="00222484">
      <w:pPr>
        <w:jc w:val="both"/>
        <w:rPr>
          <w:rFonts w:cs="Arial"/>
          <w:b w:val="false"/>
        </w:rPr>
      </w:pPr>
    </w:p>
    <w:p w:rsidRPr="00BF1440" w:rsidR="00E72AD8" w:rsidP="005B7AC9" w:rsidRDefault="007B31B2">
      <w:pPr>
        <w:jc w:val="both"/>
        <w:rPr>
          <w:rFonts w:cs="Arial"/>
          <w:b w:val="false"/>
        </w:rPr>
      </w:pPr>
      <w:r w:rsidRPr="00BF1440">
        <w:rPr>
          <w:rFonts w:cs="Arial"/>
          <w:b w:val="false"/>
        </w:rPr>
        <w:tab/>
      </w:r>
      <w:r w:rsidRPr="00BF1440">
        <w:rPr>
          <w:rFonts w:cs="Arial"/>
          <w:b w:val="false"/>
        </w:rPr>
        <w:tab/>
      </w:r>
      <w:r w:rsidRPr="00BF1440">
        <w:rPr>
          <w:rFonts w:cs="Arial"/>
          <w:b w:val="false"/>
        </w:rPr>
        <w:tab/>
      </w:r>
      <w:r w:rsidRPr="00BF1440">
        <w:rPr>
          <w:rFonts w:cs="Arial"/>
          <w:b w:val="false"/>
        </w:rPr>
        <w:tab/>
        <w:t xml:space="preserve">            </w:t>
      </w:r>
      <w:r w:rsidRPr="00BF1440" w:rsidR="001471E3">
        <w:rPr>
          <w:rFonts w:cs="Arial"/>
          <w:b w:val="false"/>
        </w:rPr>
        <w:t xml:space="preserve">  </w:t>
      </w:r>
      <w:r w:rsidRPr="00BF1440">
        <w:rPr>
          <w:rFonts w:cs="Arial"/>
          <w:b w:val="false"/>
        </w:rPr>
        <w:t xml:space="preserve">Zapisničar </w:t>
      </w:r>
      <w:r w:rsidRPr="00BF1440">
        <w:rPr>
          <w:rFonts w:cs="Arial"/>
          <w:b w:val="false"/>
        </w:rPr>
        <w:tab/>
        <w:t xml:space="preserve">         </w:t>
      </w:r>
      <w:r w:rsidRPr="00BF1440" w:rsidR="00CA5F98">
        <w:rPr>
          <w:rFonts w:cs="Arial"/>
          <w:b w:val="false"/>
        </w:rPr>
        <w:t xml:space="preserve"> </w:t>
      </w:r>
      <w:r w:rsidR="006F380D">
        <w:rPr>
          <w:rFonts w:cs="Arial"/>
          <w:b w:val="false"/>
        </w:rPr>
        <w:tab/>
        <w:t xml:space="preserve">  Zastupnik dužnika po zakonu</w:t>
      </w:r>
    </w:p>
    <w:p w:rsidRPr="00BF1440" w:rsidR="00E72AD8" w:rsidP="005B7AC9" w:rsidRDefault="00E72AD8">
      <w:pPr>
        <w:jc w:val="both"/>
        <w:rPr>
          <w:rFonts w:cs="Arial"/>
          <w:b w:val="false"/>
        </w:rPr>
      </w:pPr>
    </w:p>
    <w:p w:rsidRPr="00BF1440" w:rsidR="00E72AD8" w:rsidP="005B7AC9" w:rsidRDefault="00E72AD8">
      <w:pPr>
        <w:jc w:val="both"/>
        <w:rPr>
          <w:rFonts w:cs="Arial"/>
          <w:b w:val="false"/>
        </w:rPr>
      </w:pPr>
    </w:p>
    <w:p w:rsidRPr="00BF1440" w:rsidR="00E72AD8" w:rsidP="005B7AC9" w:rsidRDefault="00E72AD8">
      <w:pPr>
        <w:jc w:val="both"/>
        <w:rPr>
          <w:rFonts w:cs="Arial"/>
          <w:b w:val="false"/>
        </w:rPr>
      </w:pPr>
    </w:p>
    <w:p w:rsidRPr="00BF1440" w:rsidR="00E72AD8" w:rsidP="00E72AD8" w:rsidRDefault="00E72AD8">
      <w:pPr>
        <w:ind w:left="5040" w:firstLine="720"/>
        <w:jc w:val="both"/>
        <w:rPr>
          <w:rFonts w:cs="Arial"/>
          <w:b w:val="false"/>
        </w:rPr>
      </w:pPr>
      <w:r w:rsidRPr="00BF1440">
        <w:rPr>
          <w:rFonts w:cs="Arial"/>
          <w:b w:val="false"/>
        </w:rPr>
        <w:t xml:space="preserve">   </w:t>
      </w:r>
    </w:p>
    <w:sectPr w:rsidRPr="00BF1440" w:rsidR="00E72AD8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731676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broj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BF1440">
      <w:rPr>
        <w:rFonts w:cs="Arial"/>
        <w:b w:val="false"/>
      </w:rPr>
      <w:t>22</w:t>
    </w:r>
    <w:r w:rsidR="008D6F40">
      <w:rPr>
        <w:rFonts w:cs="Arial"/>
        <w:b w:val="false"/>
      </w:rPr>
      <w:t>6</w:t>
    </w:r>
    <w:r w:rsidR="00155303">
      <w:rPr>
        <w:rFonts w:cs="Arial"/>
        <w:b w:val="false"/>
      </w:rPr>
      <w:t>/2024</w:t>
    </w:r>
    <w:r w:rsidR="003071E5">
      <w:rPr>
        <w:rFonts w:cs="Arial"/>
        <w:b w:val="false"/>
      </w:rPr>
      <w:t>-8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2ED97684"/>
    <w:multiLevelType w:val="hybridMultilevel"/>
    <w:tmpl w:val="B9A8E666"/>
    <w:lvl w:ilvl="0" w:tplc="A56A5718">
      <w:start w:val="1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auto"/>
        <w:sz w:val="22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2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4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4">
    <w:nsid w:val="64456221"/>
    <w:multiLevelType w:val="hybridMultilevel"/>
    <w:tmpl w:val="5E2A9CF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7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7"/>
  </w:num>
  <w:num w:numId="2">
    <w:abstractNumId w:val="5"/>
  </w:num>
  <w:num w:numId="3">
    <w:abstractNumId w:val="36"/>
  </w:num>
  <w:num w:numId="4">
    <w:abstractNumId w:val="17"/>
  </w:num>
  <w:num w:numId="5">
    <w:abstractNumId w:val="29"/>
  </w:num>
  <w:num w:numId="6">
    <w:abstractNumId w:val="22"/>
  </w:num>
  <w:num w:numId="7">
    <w:abstractNumId w:val="3"/>
  </w:num>
  <w:num w:numId="8">
    <w:abstractNumId w:val="24"/>
  </w:num>
  <w:num w:numId="9">
    <w:abstractNumId w:val="12"/>
  </w:num>
  <w:num w:numId="10">
    <w:abstractNumId w:val="26"/>
  </w:num>
  <w:num w:numId="11">
    <w:abstractNumId w:val="9"/>
  </w:num>
  <w:num w:numId="12">
    <w:abstractNumId w:val="11"/>
  </w:num>
  <w:num w:numId="13">
    <w:abstractNumId w:val="1"/>
  </w:num>
  <w:num w:numId="14">
    <w:abstractNumId w:val="18"/>
  </w:num>
  <w:num w:numId="15">
    <w:abstractNumId w:val="6"/>
  </w:num>
  <w:num w:numId="16">
    <w:abstractNumId w:val="32"/>
  </w:num>
  <w:num w:numId="17">
    <w:abstractNumId w:val="38"/>
  </w:num>
  <w:num w:numId="18">
    <w:abstractNumId w:val="39"/>
  </w:num>
  <w:num w:numId="19">
    <w:abstractNumId w:val="13"/>
  </w:num>
  <w:num w:numId="20">
    <w:abstractNumId w:val="35"/>
  </w:num>
  <w:num w:numId="21">
    <w:abstractNumId w:val="25"/>
  </w:num>
  <w:num w:numId="22">
    <w:abstractNumId w:val="4"/>
  </w:num>
  <w:num w:numId="23">
    <w:abstractNumId w:val="28"/>
  </w:num>
  <w:num w:numId="24">
    <w:abstractNumId w:val="20"/>
  </w:num>
  <w:num w:numId="25">
    <w:abstractNumId w:val="30"/>
  </w:num>
  <w:num w:numId="26">
    <w:abstractNumId w:val="31"/>
  </w:num>
  <w:num w:numId="27">
    <w:abstractNumId w:val="0"/>
  </w:num>
  <w:num w:numId="28">
    <w:abstractNumId w:val="8"/>
  </w:num>
  <w:num w:numId="29">
    <w:abstractNumId w:val="37"/>
  </w:num>
  <w:num w:numId="30">
    <w:abstractNumId w:val="10"/>
  </w:num>
  <w:num w:numId="31">
    <w:abstractNumId w:val="33"/>
  </w:num>
  <w:num w:numId="32">
    <w:abstractNumId w:val="2"/>
  </w:num>
  <w:num w:numId="33">
    <w:abstractNumId w:val="7"/>
  </w:num>
  <w:num w:numId="34">
    <w:abstractNumId w:val="23"/>
  </w:num>
  <w:num w:numId="35">
    <w:abstractNumId w:val="19"/>
  </w:num>
  <w:num w:numId="36">
    <w:abstractNumId w:val="16"/>
  </w:num>
  <w:num w:numId="37">
    <w:abstractNumId w:val="21"/>
  </w:num>
  <w:num w:numId="38">
    <w:abstractNumId w:val="14"/>
  </w:num>
  <w:num w:numId="39">
    <w:abstractNumId w:val="34"/>
  </w:num>
  <w:num w:numId="40">
    <w:abstractNumId w:val="15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44646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1C5B"/>
    <w:rsid w:val="00006383"/>
    <w:rsid w:val="000066E0"/>
    <w:rsid w:val="00007956"/>
    <w:rsid w:val="00007EE4"/>
    <w:rsid w:val="00011BC6"/>
    <w:rsid w:val="0001508F"/>
    <w:rsid w:val="00015971"/>
    <w:rsid w:val="00016355"/>
    <w:rsid w:val="0002156F"/>
    <w:rsid w:val="0003155A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443F"/>
    <w:rsid w:val="000D49AA"/>
    <w:rsid w:val="000E1C08"/>
    <w:rsid w:val="000E1CE3"/>
    <w:rsid w:val="000E310B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1618"/>
    <w:rsid w:val="00102AD3"/>
    <w:rsid w:val="00103A71"/>
    <w:rsid w:val="00106654"/>
    <w:rsid w:val="00107815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B73"/>
    <w:rsid w:val="00130398"/>
    <w:rsid w:val="00130FD2"/>
    <w:rsid w:val="00134C06"/>
    <w:rsid w:val="00140379"/>
    <w:rsid w:val="001413A5"/>
    <w:rsid w:val="00142C67"/>
    <w:rsid w:val="00144160"/>
    <w:rsid w:val="001468DD"/>
    <w:rsid w:val="001471E3"/>
    <w:rsid w:val="00150876"/>
    <w:rsid w:val="00150A31"/>
    <w:rsid w:val="00152A9F"/>
    <w:rsid w:val="00155303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C6A"/>
    <w:rsid w:val="001A2FBE"/>
    <w:rsid w:val="001A37E9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62B"/>
    <w:rsid w:val="001F2944"/>
    <w:rsid w:val="001F57BA"/>
    <w:rsid w:val="001F647D"/>
    <w:rsid w:val="001F6662"/>
    <w:rsid w:val="001F6922"/>
    <w:rsid w:val="001F6B26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2484"/>
    <w:rsid w:val="00224850"/>
    <w:rsid w:val="00225D68"/>
    <w:rsid w:val="00226E6F"/>
    <w:rsid w:val="00234858"/>
    <w:rsid w:val="00241E8B"/>
    <w:rsid w:val="00242A82"/>
    <w:rsid w:val="00244919"/>
    <w:rsid w:val="00244F58"/>
    <w:rsid w:val="002516B4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86114"/>
    <w:rsid w:val="002906D8"/>
    <w:rsid w:val="00291E04"/>
    <w:rsid w:val="002923FB"/>
    <w:rsid w:val="00292A38"/>
    <w:rsid w:val="002973F1"/>
    <w:rsid w:val="002A1E84"/>
    <w:rsid w:val="002A5FDE"/>
    <w:rsid w:val="002B04A0"/>
    <w:rsid w:val="002B19E6"/>
    <w:rsid w:val="002B2320"/>
    <w:rsid w:val="002B43E7"/>
    <w:rsid w:val="002B76D6"/>
    <w:rsid w:val="002C1048"/>
    <w:rsid w:val="002C3193"/>
    <w:rsid w:val="002C339C"/>
    <w:rsid w:val="002C3BC0"/>
    <w:rsid w:val="002C3E39"/>
    <w:rsid w:val="002D034F"/>
    <w:rsid w:val="002D0933"/>
    <w:rsid w:val="002D1D2B"/>
    <w:rsid w:val="002D3BEC"/>
    <w:rsid w:val="002D3EE0"/>
    <w:rsid w:val="002D4D6C"/>
    <w:rsid w:val="002D5477"/>
    <w:rsid w:val="002D5A1F"/>
    <w:rsid w:val="002E00E4"/>
    <w:rsid w:val="002E0F13"/>
    <w:rsid w:val="002E0F86"/>
    <w:rsid w:val="002E3293"/>
    <w:rsid w:val="002E441B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45BB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7959"/>
    <w:rsid w:val="003B7E1F"/>
    <w:rsid w:val="003C191E"/>
    <w:rsid w:val="003D203A"/>
    <w:rsid w:val="003D28E1"/>
    <w:rsid w:val="003D32D9"/>
    <w:rsid w:val="003E0CE2"/>
    <w:rsid w:val="003E49E7"/>
    <w:rsid w:val="003E567B"/>
    <w:rsid w:val="003E6726"/>
    <w:rsid w:val="003F1399"/>
    <w:rsid w:val="003F3449"/>
    <w:rsid w:val="003F5A9F"/>
    <w:rsid w:val="00400795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36677"/>
    <w:rsid w:val="004402AF"/>
    <w:rsid w:val="00444601"/>
    <w:rsid w:val="00446840"/>
    <w:rsid w:val="00454487"/>
    <w:rsid w:val="00456561"/>
    <w:rsid w:val="00456EC8"/>
    <w:rsid w:val="004578AD"/>
    <w:rsid w:val="004608CF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3F76"/>
    <w:rsid w:val="00544865"/>
    <w:rsid w:val="00545819"/>
    <w:rsid w:val="00545835"/>
    <w:rsid w:val="00546FFF"/>
    <w:rsid w:val="00547B59"/>
    <w:rsid w:val="00551CA0"/>
    <w:rsid w:val="00554592"/>
    <w:rsid w:val="00554A56"/>
    <w:rsid w:val="00560DA5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070A"/>
    <w:rsid w:val="005C2E4F"/>
    <w:rsid w:val="005C3186"/>
    <w:rsid w:val="005C32BB"/>
    <w:rsid w:val="005C3AA6"/>
    <w:rsid w:val="005C61C5"/>
    <w:rsid w:val="005C6F76"/>
    <w:rsid w:val="005C76F5"/>
    <w:rsid w:val="005D0380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031D"/>
    <w:rsid w:val="005F1715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76FAF"/>
    <w:rsid w:val="00681125"/>
    <w:rsid w:val="006821B8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6CAC"/>
    <w:rsid w:val="006B7BF2"/>
    <w:rsid w:val="006C2330"/>
    <w:rsid w:val="006C55FD"/>
    <w:rsid w:val="006C6198"/>
    <w:rsid w:val="006C7AEF"/>
    <w:rsid w:val="006D1F4A"/>
    <w:rsid w:val="006D4B09"/>
    <w:rsid w:val="006D6EA8"/>
    <w:rsid w:val="006E041A"/>
    <w:rsid w:val="006E09F9"/>
    <w:rsid w:val="006E0FA3"/>
    <w:rsid w:val="006E4D15"/>
    <w:rsid w:val="006E7C32"/>
    <w:rsid w:val="006E7EE2"/>
    <w:rsid w:val="006F379A"/>
    <w:rsid w:val="006F380D"/>
    <w:rsid w:val="006F49A9"/>
    <w:rsid w:val="006F55F1"/>
    <w:rsid w:val="0070247F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1676"/>
    <w:rsid w:val="00733640"/>
    <w:rsid w:val="007348D4"/>
    <w:rsid w:val="007351B9"/>
    <w:rsid w:val="00735709"/>
    <w:rsid w:val="00735945"/>
    <w:rsid w:val="007433AF"/>
    <w:rsid w:val="0074650A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209E"/>
    <w:rsid w:val="007D4B9E"/>
    <w:rsid w:val="007D4D46"/>
    <w:rsid w:val="007D6806"/>
    <w:rsid w:val="007E07A2"/>
    <w:rsid w:val="007E4088"/>
    <w:rsid w:val="007F1706"/>
    <w:rsid w:val="007F1FA2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217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48F9"/>
    <w:rsid w:val="00856EC6"/>
    <w:rsid w:val="00857894"/>
    <w:rsid w:val="00857CDA"/>
    <w:rsid w:val="00857E69"/>
    <w:rsid w:val="00857FBF"/>
    <w:rsid w:val="00865A35"/>
    <w:rsid w:val="0086741A"/>
    <w:rsid w:val="00873653"/>
    <w:rsid w:val="008800F5"/>
    <w:rsid w:val="00880440"/>
    <w:rsid w:val="00880865"/>
    <w:rsid w:val="00882407"/>
    <w:rsid w:val="00887E00"/>
    <w:rsid w:val="00890872"/>
    <w:rsid w:val="00892183"/>
    <w:rsid w:val="00892D09"/>
    <w:rsid w:val="00892E6D"/>
    <w:rsid w:val="008955EB"/>
    <w:rsid w:val="008A08FA"/>
    <w:rsid w:val="008A148A"/>
    <w:rsid w:val="008A15B0"/>
    <w:rsid w:val="008A1ED5"/>
    <w:rsid w:val="008B0328"/>
    <w:rsid w:val="008B16EE"/>
    <w:rsid w:val="008B1CAE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9C1"/>
    <w:rsid w:val="008E0D16"/>
    <w:rsid w:val="008E34CA"/>
    <w:rsid w:val="008E4852"/>
    <w:rsid w:val="008E6EFB"/>
    <w:rsid w:val="008E7014"/>
    <w:rsid w:val="008F175C"/>
    <w:rsid w:val="008F18A0"/>
    <w:rsid w:val="008F2726"/>
    <w:rsid w:val="008F4B37"/>
    <w:rsid w:val="00901168"/>
    <w:rsid w:val="00901DFA"/>
    <w:rsid w:val="00902094"/>
    <w:rsid w:val="00902176"/>
    <w:rsid w:val="00905FC0"/>
    <w:rsid w:val="00907EB8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4149F"/>
    <w:rsid w:val="00943AB7"/>
    <w:rsid w:val="009468EC"/>
    <w:rsid w:val="00950A45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84433"/>
    <w:rsid w:val="00985DEC"/>
    <w:rsid w:val="00994F2E"/>
    <w:rsid w:val="009A7231"/>
    <w:rsid w:val="009A7BDC"/>
    <w:rsid w:val="009A7BE2"/>
    <w:rsid w:val="009B1CCD"/>
    <w:rsid w:val="009B211B"/>
    <w:rsid w:val="009B41F1"/>
    <w:rsid w:val="009B7B48"/>
    <w:rsid w:val="009C0041"/>
    <w:rsid w:val="009C1FC4"/>
    <w:rsid w:val="009C2468"/>
    <w:rsid w:val="009C3341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F0461"/>
    <w:rsid w:val="009F1AE2"/>
    <w:rsid w:val="009F31DD"/>
    <w:rsid w:val="009F5C79"/>
    <w:rsid w:val="009F5C92"/>
    <w:rsid w:val="00A00792"/>
    <w:rsid w:val="00A01534"/>
    <w:rsid w:val="00A01C29"/>
    <w:rsid w:val="00A03719"/>
    <w:rsid w:val="00A067C3"/>
    <w:rsid w:val="00A134C7"/>
    <w:rsid w:val="00A140AB"/>
    <w:rsid w:val="00A151E7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5E16"/>
    <w:rsid w:val="00A86689"/>
    <w:rsid w:val="00A8672E"/>
    <w:rsid w:val="00A870B4"/>
    <w:rsid w:val="00A87E68"/>
    <w:rsid w:val="00A930F0"/>
    <w:rsid w:val="00A9525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5C62"/>
    <w:rsid w:val="00AC74B3"/>
    <w:rsid w:val="00AD2916"/>
    <w:rsid w:val="00AD4D46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B00D0E"/>
    <w:rsid w:val="00B0469B"/>
    <w:rsid w:val="00B10654"/>
    <w:rsid w:val="00B10A8B"/>
    <w:rsid w:val="00B11C18"/>
    <w:rsid w:val="00B13B65"/>
    <w:rsid w:val="00B14110"/>
    <w:rsid w:val="00B146E1"/>
    <w:rsid w:val="00B20548"/>
    <w:rsid w:val="00B208C1"/>
    <w:rsid w:val="00B263B9"/>
    <w:rsid w:val="00B26CF6"/>
    <w:rsid w:val="00B34F1D"/>
    <w:rsid w:val="00B3517F"/>
    <w:rsid w:val="00B35E1E"/>
    <w:rsid w:val="00B36F91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62E0"/>
    <w:rsid w:val="00B90CFE"/>
    <w:rsid w:val="00B96A46"/>
    <w:rsid w:val="00BA050A"/>
    <w:rsid w:val="00BA0AE2"/>
    <w:rsid w:val="00BA15FB"/>
    <w:rsid w:val="00BA1635"/>
    <w:rsid w:val="00BA4D2C"/>
    <w:rsid w:val="00BB31A7"/>
    <w:rsid w:val="00BB4C3F"/>
    <w:rsid w:val="00BB54D5"/>
    <w:rsid w:val="00BB5F3B"/>
    <w:rsid w:val="00BB78C5"/>
    <w:rsid w:val="00BC0E9D"/>
    <w:rsid w:val="00BC14FF"/>
    <w:rsid w:val="00BC1985"/>
    <w:rsid w:val="00BC229A"/>
    <w:rsid w:val="00BC341E"/>
    <w:rsid w:val="00BC48C1"/>
    <w:rsid w:val="00BC6C14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79C6"/>
    <w:rsid w:val="00BF06C2"/>
    <w:rsid w:val="00BF1203"/>
    <w:rsid w:val="00BF1440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60D6"/>
    <w:rsid w:val="00C56F16"/>
    <w:rsid w:val="00C619AE"/>
    <w:rsid w:val="00C66D78"/>
    <w:rsid w:val="00C72455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305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182"/>
    <w:rsid w:val="00D428F6"/>
    <w:rsid w:val="00D43950"/>
    <w:rsid w:val="00D43F42"/>
    <w:rsid w:val="00D4478C"/>
    <w:rsid w:val="00D4547D"/>
    <w:rsid w:val="00D50B46"/>
    <w:rsid w:val="00D52A0E"/>
    <w:rsid w:val="00D52F39"/>
    <w:rsid w:val="00D65022"/>
    <w:rsid w:val="00D65BB7"/>
    <w:rsid w:val="00D66D73"/>
    <w:rsid w:val="00D66F58"/>
    <w:rsid w:val="00D67C09"/>
    <w:rsid w:val="00D7080F"/>
    <w:rsid w:val="00D73796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2EDA"/>
    <w:rsid w:val="00D940ED"/>
    <w:rsid w:val="00D94FC4"/>
    <w:rsid w:val="00D95C4F"/>
    <w:rsid w:val="00D97AFE"/>
    <w:rsid w:val="00DA08C0"/>
    <w:rsid w:val="00DA12D8"/>
    <w:rsid w:val="00DA2FB2"/>
    <w:rsid w:val="00DA57CF"/>
    <w:rsid w:val="00DB0380"/>
    <w:rsid w:val="00DB04D2"/>
    <w:rsid w:val="00DB25DD"/>
    <w:rsid w:val="00DB3BF3"/>
    <w:rsid w:val="00DB3E3C"/>
    <w:rsid w:val="00DB4BE8"/>
    <w:rsid w:val="00DB4D23"/>
    <w:rsid w:val="00DC2BB2"/>
    <w:rsid w:val="00DC2E6D"/>
    <w:rsid w:val="00DD259F"/>
    <w:rsid w:val="00DD6D44"/>
    <w:rsid w:val="00DE02A0"/>
    <w:rsid w:val="00DE1769"/>
    <w:rsid w:val="00DE2CF9"/>
    <w:rsid w:val="00DE400E"/>
    <w:rsid w:val="00DE55B0"/>
    <w:rsid w:val="00DE58FD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6D41"/>
    <w:rsid w:val="00E21D13"/>
    <w:rsid w:val="00E2457A"/>
    <w:rsid w:val="00E24AE3"/>
    <w:rsid w:val="00E279D6"/>
    <w:rsid w:val="00E32AD9"/>
    <w:rsid w:val="00E32D6B"/>
    <w:rsid w:val="00E33446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4EB7"/>
    <w:rsid w:val="00E65A92"/>
    <w:rsid w:val="00E675F3"/>
    <w:rsid w:val="00E710F0"/>
    <w:rsid w:val="00E71304"/>
    <w:rsid w:val="00E72AD8"/>
    <w:rsid w:val="00E732FA"/>
    <w:rsid w:val="00E743E4"/>
    <w:rsid w:val="00E8018D"/>
    <w:rsid w:val="00E82071"/>
    <w:rsid w:val="00E821C3"/>
    <w:rsid w:val="00E8442A"/>
    <w:rsid w:val="00E85158"/>
    <w:rsid w:val="00E85890"/>
    <w:rsid w:val="00E869BF"/>
    <w:rsid w:val="00E90E51"/>
    <w:rsid w:val="00E93305"/>
    <w:rsid w:val="00E93571"/>
    <w:rsid w:val="00E9395F"/>
    <w:rsid w:val="00E94A79"/>
    <w:rsid w:val="00E96B20"/>
    <w:rsid w:val="00E96CC2"/>
    <w:rsid w:val="00E96EF3"/>
    <w:rsid w:val="00EA4B29"/>
    <w:rsid w:val="00EA51D6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0DF8"/>
    <w:rsid w:val="00F41276"/>
    <w:rsid w:val="00F42ABF"/>
    <w:rsid w:val="00F4605A"/>
    <w:rsid w:val="00F467F2"/>
    <w:rsid w:val="00F46C77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B3A8B"/>
    <w:rsid w:val="00FB3AC2"/>
    <w:rsid w:val="00FB6ED6"/>
    <w:rsid w:val="00FC12A0"/>
    <w:rsid w:val="00FC145F"/>
    <w:rsid w:val="00FC1CB6"/>
    <w:rsid w:val="00FC28B0"/>
    <w:rsid w:val="00FC3320"/>
    <w:rsid w:val="00FC531C"/>
    <w:rsid w:val="00FC7E7A"/>
    <w:rsid w:val="00FD1638"/>
    <w:rsid w:val="00FD24B3"/>
    <w:rsid w:val="00FD4963"/>
    <w:rsid w:val="00FD4D40"/>
    <w:rsid w:val="00FD73F7"/>
    <w:rsid w:val="00FE09F8"/>
    <w:rsid w:val="00FE4787"/>
    <w:rsid w:val="00FE5DC4"/>
    <w:rsid w:val="00FE6631"/>
    <w:rsid w:val="00FE69EA"/>
    <w:rsid w:val="00FF0648"/>
    <w:rsid w:val="00FF1B4A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4646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25. lipnja 2024.</izvorni_sadrzaj>
    <derivirana_varijabla naziv="DomainObject.PlaniraniZavrsetakDatum_1">25. lipnja 2024.</derivirana_varijabla>
  </DomainObject.PlaniraniZavrsetakDatum>
  <DomainObject.PlaniraniPocetakDatum>
    <izvorni_sadrzaj>25. lipnja 2024.</izvorni_sadrzaj>
    <derivirana_varijabla naziv="DomainObject.PlaniraniPocetakDatum_1">25. lipnja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lipnja 2024.</izvorni_sadrzaj>
    <derivirana_varijabla naziv="DomainObject.Zapisnik.DatumKreiranja_1">25. lipnja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St-226/2024-8</izvorni_sadrzaj>
    <derivirana_varijabla naziv="DomainObject.Zapisnik.Oznaka_1">St-226/2024-8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svibnja 2024.</izvorni_sadrzaj>
    <derivirana_varijabla naziv="DomainObject.Predmet.DatumIzradeOptuznogAkta_1">10. svibnja 2024.</derivirana_varijabla>
  </DomainObject.Predmet.DatumIzradeOptuznogAkta>
  <DomainObject.Predmet.DatumIzradeOptuznogAktaFormated>
    <izvorni_sadrzaj>10.5.2024.</izvorni_sadrzaj>
    <derivirana_varijabla naziv="DomainObject.Predmet.DatumIzradeOptuznogAktaFormated_1">10.5.2024.</derivirana_varijabla>
  </DomainObject.Predmet.DatumIzradeOptuznogAktaFormated>
  <DomainObject.Predmet.DatumOsnivanja>
    <izvorni_sadrzaj>13. svibnja 2024.</izvorni_sadrzaj>
    <derivirana_varijabla naziv="DomainObject.Predmet.DatumOsnivanja_1">13. svibnja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svibnja 2024.</izvorni_sadrzaj>
    <derivirana_varijabla naziv="DomainObject.Predmet.DatumPrimitkaOptuznogAkta_1">10. svibnja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St-226/2024</izvorni_sadrzaj>
    <derivirana_varijabla naziv="DomainObject.Predmet.OznakaBroj_1">St-226/2024</derivirana_varijabla>
  </DomainObject.Predmet.OznakaBroj>
  <DomainObject.Predmet.OznakaBrojOptuznogAkta>
    <izvorni_sadrzaj>04-06-24-2142</izvorni_sadrzaj>
    <derivirana_varijabla naziv="DomainObject.Predmet.OznakaBrojOptuznogAkta_1">04-06-24-2142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LAURAKAP d.o.o.  Opatija zastupanog po punomoćniku Marin Kapov</izvorni_sadrzaj>
    <derivirana_varijabla naziv="DomainObject.Predmet.ProtustrankaFormated_1">  LAURAKAP d.o.o.  Opatija zastupanog po punomoćniku Marin Kapov</derivirana_varijabla>
  </DomainObject.Predmet.ProtustrankaFormated>
  <DomainObject.Predmet.ProtustrankaFormatedOIB>
    <izvorni_sadrzaj>  LAURAKAP d.o.o.  Opatija, OIB 48605718308 zastupanog po punomoćniku Marin Kapov</izvorni_sadrzaj>
    <derivirana_varijabla naziv="DomainObject.Predmet.ProtustrankaFormatedOIB_1">  LAURAKAP d.o.o.  Opatija, OIB 48605718308 zastupanog po punomoćniku Marin Kapov</derivirana_varijabla>
  </DomainObject.Predmet.ProtustrankaFormatedOIB>
  <DomainObject.Predmet.ProtustrankaFormatedWithAdress>
    <izvorni_sadrzaj> LAURAKAP d.o.o.  Opatija, Maršala Tita 90, 51410 Opatija zastupanog po punomoćniku Marin Kapov</izvorni_sadrzaj>
    <derivirana_varijabla naziv="DomainObject.Predmet.ProtustrankaFormatedWithAdress_1"> LAURAKAP d.o.o.  Opatija, Maršala Tita 90, 51410 Opatija zastupanog po punomoćniku Marin Kapov</derivirana_varijabla>
  </DomainObject.Predmet.ProtustrankaFormatedWithAdress>
  <DomainObject.Predmet.ProtustrankaFormatedWithAdressOIB>
    <izvorni_sadrzaj> LAURAKAP d.o.o.  Opatija, OIB 48605718308, Maršala Tita 90, 51410 Opatija zastupanog po punomoćniku Marin Kapov</izvorni_sadrzaj>
    <derivirana_varijabla naziv="DomainObject.Predmet.ProtustrankaFormatedWithAdressOIB_1"> LAURAKAP d.o.o.  Opatija, OIB 48605718308, Maršala Tita 90, 51410 Opatija zastupanog po punomoćniku Marin Kapov</derivirana_varijabla>
  </DomainObject.Predmet.ProtustrankaFormatedWithAdressOIB>
  <DomainObject.Predmet.ProtustrankaWithAdress>
    <izvorni_sadrzaj>LAURAKAP d.o.o.  Opatija Maršala Tita 90, 51410 Opatija</izvorni_sadrzaj>
    <derivirana_varijabla naziv="DomainObject.Predmet.ProtustrankaWithAdress_1">LAURAKAP d.o.o.  Opatija Maršala Tita 90, 51410 Opatija</derivirana_varijabla>
  </DomainObject.Predmet.ProtustrankaWithAdress>
  <DomainObject.Predmet.ProtustrankaWithAdressOIB>
    <izvorni_sadrzaj>LAURAKAP d.o.o.  Opatija, OIB 48605718308, Maršala Tita 90, 51410 Opatija</izvorni_sadrzaj>
    <derivirana_varijabla naziv="DomainObject.Predmet.ProtustrankaWithAdressOIB_1">LAURAKAP d.o.o.  Opatija, OIB 48605718308, Maršala Tita 90, 51410 Opatija</derivirana_varijabla>
  </DomainObject.Predmet.ProtustrankaWithAdressOIB>
  <DomainObject.Predmet.ProtustrankaNazivFormated>
    <izvorni_sadrzaj>LAURAKAP d.o.o.  Opatija</izvorni_sadrzaj>
    <derivirana_varijabla naziv="DomainObject.Predmet.ProtustrankaNazivFormated_1">LAURAKAP d.o.o.  Opatija</derivirana_varijabla>
  </DomainObject.Predmet.ProtustrankaNazivFormated>
  <DomainObject.Predmet.ProtustrankaNazivFormatedOIB>
    <izvorni_sadrzaj>LAURAKAP d.o.o.  Opatija, OIB 48605718308</izvorni_sadrzaj>
    <derivirana_varijabla naziv="DomainObject.Predmet.ProtustrankaNazivFormatedOIB_1">LAURAKAP d.o.o.  Opatija, OIB 48605718308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LAURAKAP d.o.o.  Opatija zastupanog po punomoćniku Marin Kapov</item>
    </izvorni_sadrzaj>
    <derivirana_varijabla naziv="DomainObject.Predmet.ProtuStrankaListFormated_1">
      <item>LAURAKAP d.o.o.  Opatija zastupanog po punomoćniku Marin Kapov</item>
    </derivirana_varijabla>
  </DomainObject.Predmet.ProtuStrankaListFormated>
  <DomainObject.Predmet.ProtuStrankaListFormatedOIB>
    <izvorni_sadrzaj>
      <item>LAURAKAP d.o.o.  Opatija, OIB 48605718308 zastupanog po punomoćniku Marin Kapov</item>
    </izvorni_sadrzaj>
    <derivirana_varijabla naziv="DomainObject.Predmet.ProtuStrankaListFormatedOIB_1">
      <item>LAURAKAP d.o.o.  Opatija, OIB 48605718308 zastupanog po punomoćniku Marin Kapov</item>
    </derivirana_varijabla>
  </DomainObject.Predmet.ProtuStrankaListFormatedOIB>
  <DomainObject.Predmet.ProtuStrankaListFormatedWithAdress>
    <izvorni_sadrzaj>
      <item>LAURAKAP d.o.o.  Opatija, Maršala Tita 90, 51410 Opatija zastupanog po punomoćniku Marin Kapov</item>
    </izvorni_sadrzaj>
    <derivirana_varijabla naziv="DomainObject.Predmet.ProtuStrankaListFormatedWithAdress_1">
      <item>LAURAKAP d.o.o.  Opatija, Maršala Tita 90, 51410 Opatija zastupanog po punomoćniku Marin Kapov</item>
    </derivirana_varijabla>
  </DomainObject.Predmet.ProtuStrankaListFormatedWithAdress>
  <DomainObject.Predmet.ProtuStrankaListFormatedWithAdressOIB>
    <izvorni_sadrzaj>
      <item>LAURAKAP d.o.o.  Opatija, OIB 48605718308, Maršala Tita 90, 51410 Opatija zastupanog po punomoćniku Marin Kapov</item>
    </izvorni_sadrzaj>
    <derivirana_varijabla naziv="DomainObject.Predmet.ProtuStrankaListFormatedWithAdressOIB_1">
      <item>LAURAKAP d.o.o.  Opatija, OIB 48605718308, Maršala Tita 90, 51410 Opatija zastupanog po punomoćniku Marin Kapov</item>
    </derivirana_varijabla>
  </DomainObject.Predmet.ProtuStrankaListFormatedWithAdressOIB>
  <DomainObject.Predmet.ProtuStrankaListNazivFormated>
    <izvorni_sadrzaj>
      <item>LAURAKAP d.o.o.  Opatija</item>
    </izvorni_sadrzaj>
    <derivirana_varijabla naziv="DomainObject.Predmet.ProtuStrankaListNazivFormated_1">
      <item>LAURAKAP d.o.o.  Opatija</item>
    </derivirana_varijabla>
  </DomainObject.Predmet.ProtuStrankaListNazivFormated>
  <DomainObject.Predmet.ProtuStrankaListNazivFormatedOIB>
    <izvorni_sadrzaj>
      <item>LAURAKAP d.o.o.  Opatija, OIB 48605718308</item>
    </izvorni_sadrzaj>
    <derivirana_varijabla naziv="DomainObject.Predmet.ProtuStrankaListNazivFormatedOIB_1">
      <item>LAURAKAP d.o.o.  Opatija, OIB 48605718308</item>
    </derivirana_varijabla>
  </DomainObject.Predmet.ProtuStrankaListNazivFormatedOIB>
  <DomainObject.Predmet.OstaliListFormated>
    <izvorni_sadrzaj>
      <item>Marin Kapov punomoćnik sudionika u postupku LAURAKAP d.o.o.  Opatija</item>
    </izvorni_sadrzaj>
    <derivirana_varijabla naziv="DomainObject.Predmet.OstaliListFormated_1">
      <item>Marin Kapov punomoćnik sudionika u postupku LAURAKAP d.o.o.  Opatija</item>
    </derivirana_varijabla>
  </DomainObject.Predmet.OstaliListFormated>
  <DomainObject.Predmet.OstaliListFormatedOIB>
    <izvorni_sadrzaj>
      <item>Marin Kapov, OIB 56052136066 punomoćnik sudionika u postupku LAURAKAP d.o.o.  Opatija</item>
    </izvorni_sadrzaj>
    <derivirana_varijabla naziv="DomainObject.Predmet.OstaliListFormatedOIB_1">
      <item>Marin Kapov, OIB 56052136066 punomoćnik sudionika u postupku LAURAKAP d.o.o.  Opatija</item>
    </derivirana_varijabla>
  </DomainObject.Predmet.OstaliListFormatedOIB>
  <DomainObject.Predmet.OstaliListFormatedWithAdress>
    <izvorni_sadrzaj>
      <item>Marin Kapov, Rupa 20, 51214 Rupa punomoćnik sudionika u postupku LAURAKAP d.o.o.  Opatija</item>
    </izvorni_sadrzaj>
    <derivirana_varijabla naziv="DomainObject.Predmet.OstaliListFormatedWithAdress_1">
      <item>Marin Kapov, Rupa 20, 51214 Rupa punomoćnik sudionika u postupku LAURAKAP d.o.o.  Opatija</item>
    </derivirana_varijabla>
  </DomainObject.Predmet.OstaliListFormatedWithAdress>
  <DomainObject.Predmet.OstaliListFormatedWithAdressOIB>
    <izvorni_sadrzaj>
      <item>Marin Kapov, OIB 56052136066, Rupa 20, 51214 Rupa punomoćnik sudionika u postupku LAURAKAP d.o.o.  Opatija</item>
    </izvorni_sadrzaj>
    <derivirana_varijabla naziv="DomainObject.Predmet.OstaliListFormatedWithAdressOIB_1">
      <item>Marin Kapov, OIB 56052136066, Rupa 20, 51214 Rupa punomoćnik sudionika u postupku LAURAKAP d.o.o.  Opatija</item>
    </derivirana_varijabla>
  </DomainObject.Predmet.OstaliListFormatedWithAdressOIB>
  <DomainObject.Predmet.OstaliListNazivFormated>
    <izvorni_sadrzaj>
      <item>Marin Kapov</item>
    </izvorni_sadrzaj>
    <derivirana_varijabla naziv="DomainObject.Predmet.OstaliListNazivFormated_1">
      <item>Marin Kapov</item>
    </derivirana_varijabla>
  </DomainObject.Predmet.OstaliListNazivFormated>
  <DomainObject.Predmet.OstaliListNazivFormatedOIB>
    <izvorni_sadrzaj>
      <item>Marin Kapov, OIB 56052136066</item>
    </izvorni_sadrzaj>
    <derivirana_varijabla naziv="DomainObject.Predmet.OstaliListNazivFormatedOIB_1">
      <item>Marin Kapov, OIB 56052136066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lipnja 2024.</izvorni_sadrzaj>
    <derivirana_varijabla naziv="DomainObject.Datum_1">25. lipnja 2024.</derivirana_varijabla>
  </DomainObject.Datum>
  <DomainObject.PoslovniBrojDokumenta>
    <izvorni_sadrzaj>St-226/2024-8</izvorni_sadrzaj>
    <derivirana_varijabla naziv="DomainObject.PoslovniBrojDokumenta_1">St-226/2024-8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LAURAKAP d.o.o.  Opatija</izvorni_sadrzaj>
    <derivirana_varijabla naziv="DomainObject.Predmet.ProtustrankaIDrugi_1">LAURAKAP d.o.o.  Opatija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LAURAKAP d.o.o.  Opatija, OIB 48605718308, Maršala Tita 90, 51410 Opatija</izvorni_sadrzaj>
    <derivirana_varijabla naziv="DomainObject.Predmet.ProtustrankaIDrugiAdressOIB_1">LAURAKAP d.o.o.  Opatija, OIB 48605718308, Maršala Tita 90,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LAURAKAP d.o.o.  Opatija</item>
      <item>Marin Kapov</item>
    </izvorni_sadrzaj>
    <derivirana_varijabla naziv="DomainObject.Predmet.SudioniciListNaziv_1">
      <item>FINA  Rijeka</item>
      <item>LAURAKAP d.o.o.  Opatija</item>
      <item>Marin Kapov</item>
    </derivirana_varijabla>
  </DomainObject.Predmet.SudioniciListNaziv>
  <DomainObject.Predmet.SudioniciListAdressOIB>
    <izvorni_sadrzaj>
      <item>LAURAKAP d.o.o.  Opatija, OIB 48605718308, Maršala Tita 90,51410 Opatija</item>
      <item>FINA  Rijeka, OIB 85821130368, Frana Kurelca 3,51000 Rijeka</item>
      <item>Marin Kapov, OIB 56052136066, Rupa 20,51214 Rupa</item>
    </izvorni_sadrzaj>
    <derivirana_varijabla naziv="DomainObject.Predmet.SudioniciListAdressOIB_1">
      <item>LAURAKAP d.o.o.  Opatija, OIB 48605718308, Maršala Tita 90,51410 Opatija</item>
      <item>FINA  Rijeka, OIB 85821130368, Frana Kurelca 3,51000 Rijeka</item>
      <item>Marin Kapov, OIB 56052136066, Rupa 20,51214 Rupa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48605718308</item>
      <item>, OIB 56052136066</item>
    </izvorni_sadrzaj>
    <derivirana_varijabla naziv="DomainObject.Predmet.SudioniciListNazivOIB_1">
      <item>, OIB 85821130368</item>
      <item>, OIB 48605718308</item>
      <item>, OIB 56052136066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FURDEK, OIB 97830099664, Galović brdo 18, 47000 Karlovac</item>
    </izvorni_sadrzaj>
    <derivirana_varijabla naziv="DomainObject.Predmet.StecajniUpraviteljiListAddressOIB_1">
      <item>DAMIR FURDEK, OIB 97830099664, Galović brdo 18,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27A669-590F-476C-ACB6-67B20982D27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945</properties:Words>
  <properties:Characters>5385</properties:Characters>
  <properties:Lines>139</properties:Lines>
  <properties:Paragraphs>44</properties:Paragraphs>
  <properties:TotalTime>67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2024-06-24T08:10:00Z</dcterms:created>
  <dc:creator>rcerneka</dc:creator>
  <cp:lastModifiedBy>Dajana Jurković</cp:lastModifiedBy>
  <cp:lastPrinted>2024-06-25T07:44:00Z</cp:lastPrinted>
  <dcterms:modified xmlns:xsi="http://www.w3.org/2001/XMLSchema-instance" xsi:type="dcterms:W3CDTF">2024-06-25T08:05:00Z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St-226/2024-8 / Zapisnik - Ročište radi rasprave o uvjetima za otvaranje steč. post. (226,24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